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p>
    <w:tbl>
      <w:tblPr>
        <w:tblStyle w:val="Tabelacomgrade"/>
        <w:tblW w:w="0" w:type="auto"/>
        <w:tblLook w:val="04A0"/>
      </w:tblPr>
      <w:tblGrid>
        <w:gridCol w:w="2373"/>
        <w:gridCol w:w="2271"/>
        <w:gridCol w:w="2476"/>
        <w:gridCol w:w="2374"/>
      </w:tblGrid>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 xml:space="preserve">PREGÃO ELETRÔNICO Nº </w:t>
            </w:r>
            <w:r w:rsidR="00D109A8">
              <w:rPr>
                <w:rFonts w:ascii="Arial" w:hAnsi="Arial" w:cs="Arial"/>
                <w:b/>
                <w:sz w:val="20"/>
                <w:szCs w:val="20"/>
              </w:rPr>
              <w:t>0</w:t>
            </w:r>
            <w:r w:rsidR="00BB6E16">
              <w:rPr>
                <w:rFonts w:ascii="Arial" w:hAnsi="Arial" w:cs="Arial"/>
                <w:b/>
                <w:sz w:val="20"/>
                <w:szCs w:val="20"/>
              </w:rPr>
              <w:t>2</w:t>
            </w:r>
            <w:r w:rsidR="00A62285">
              <w:rPr>
                <w:rFonts w:ascii="Arial" w:hAnsi="Arial" w:cs="Arial"/>
                <w:b/>
                <w:sz w:val="20"/>
                <w:szCs w:val="20"/>
              </w:rPr>
              <w:t>3</w:t>
            </w:r>
            <w:r w:rsidR="00B76592" w:rsidRPr="00B76592">
              <w:rPr>
                <w:rFonts w:ascii="Arial" w:hAnsi="Arial" w:cs="Arial"/>
                <w:b/>
                <w:sz w:val="20"/>
                <w:szCs w:val="20"/>
              </w:rPr>
              <w:t>/202</w:t>
            </w:r>
            <w:r w:rsidR="00D109A8">
              <w:rPr>
                <w:rFonts w:ascii="Arial" w:hAnsi="Arial" w:cs="Arial"/>
                <w:b/>
                <w:sz w:val="20"/>
                <w:szCs w:val="20"/>
              </w:rPr>
              <w:t>6</w:t>
            </w:r>
          </w:p>
        </w:tc>
      </w:tr>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 xml:space="preserve">PROCESSO ADMINISTRATIVO Nº </w:t>
            </w:r>
            <w:r w:rsidR="00D16D02">
              <w:rPr>
                <w:rFonts w:ascii="Arial" w:hAnsi="Arial" w:cs="Arial"/>
                <w:b/>
                <w:bCs/>
                <w:sz w:val="20"/>
                <w:szCs w:val="20"/>
              </w:rPr>
              <w:t>1</w:t>
            </w:r>
            <w:r w:rsidR="0036453E">
              <w:rPr>
                <w:rFonts w:ascii="Arial" w:hAnsi="Arial" w:cs="Arial"/>
                <w:b/>
                <w:bCs/>
                <w:sz w:val="20"/>
                <w:szCs w:val="20"/>
              </w:rPr>
              <w:t>4</w:t>
            </w:r>
            <w:r w:rsidR="00A62285">
              <w:rPr>
                <w:rFonts w:ascii="Arial" w:hAnsi="Arial" w:cs="Arial"/>
                <w:b/>
                <w:bCs/>
                <w:sz w:val="20"/>
                <w:szCs w:val="20"/>
              </w:rPr>
              <w:t>081</w:t>
            </w:r>
            <w:r w:rsidR="00222827">
              <w:rPr>
                <w:rFonts w:ascii="Arial" w:hAnsi="Arial" w:cs="Arial"/>
                <w:b/>
                <w:bCs/>
                <w:sz w:val="20"/>
                <w:szCs w:val="20"/>
              </w:rPr>
              <w:t>/</w:t>
            </w:r>
            <w:r w:rsidR="00B76592" w:rsidRPr="00B76592">
              <w:rPr>
                <w:rFonts w:ascii="Arial" w:hAnsi="Arial" w:cs="Arial"/>
                <w:b/>
                <w:bCs/>
                <w:sz w:val="20"/>
                <w:szCs w:val="20"/>
              </w:rPr>
              <w:t>GLOBAL/2025</w:t>
            </w:r>
          </w:p>
        </w:tc>
      </w:tr>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RESUMO DOS DADOS DA LICITAÇÃO</w:t>
            </w:r>
          </w:p>
        </w:tc>
      </w:tr>
      <w:tr w:rsidR="009029EE" w:rsidRPr="00B76592" w:rsidTr="006B2EC5">
        <w:tc>
          <w:tcPr>
            <w:tcW w:w="4644" w:type="dxa"/>
            <w:gridSpan w:val="2"/>
          </w:tcPr>
          <w:p w:rsidR="00F5540A" w:rsidRPr="00B76592" w:rsidRDefault="00F5540A" w:rsidP="00F5540A">
            <w:pPr>
              <w:pStyle w:val="TableParagraph"/>
              <w:spacing w:before="60" w:after="60"/>
              <w:jc w:val="both"/>
              <w:rPr>
                <w:rFonts w:ascii="Arial" w:hAnsi="Arial" w:cs="Arial"/>
                <w:b/>
                <w:sz w:val="20"/>
                <w:szCs w:val="20"/>
              </w:rPr>
            </w:pPr>
            <w:r w:rsidRPr="00B76592">
              <w:rPr>
                <w:rFonts w:ascii="Arial" w:hAnsi="Arial" w:cs="Arial"/>
                <w:sz w:val="20"/>
                <w:szCs w:val="20"/>
              </w:rPr>
              <w:t>Abertura</w:t>
            </w:r>
            <w:r w:rsidR="00A04836">
              <w:rPr>
                <w:rFonts w:ascii="Arial" w:hAnsi="Arial" w:cs="Arial"/>
                <w:sz w:val="20"/>
                <w:szCs w:val="20"/>
              </w:rPr>
              <w:t xml:space="preserve"> </w:t>
            </w:r>
            <w:r w:rsidRPr="00B76592">
              <w:rPr>
                <w:rFonts w:ascii="Arial" w:hAnsi="Arial" w:cs="Arial"/>
                <w:sz w:val="20"/>
                <w:szCs w:val="20"/>
              </w:rPr>
              <w:t>da</w:t>
            </w:r>
            <w:r w:rsidR="00A04836">
              <w:rPr>
                <w:rFonts w:ascii="Arial" w:hAnsi="Arial" w:cs="Arial"/>
                <w:sz w:val="20"/>
                <w:szCs w:val="20"/>
              </w:rPr>
              <w:t xml:space="preserve"> </w:t>
            </w:r>
            <w:r w:rsidRPr="00B76592">
              <w:rPr>
                <w:rFonts w:ascii="Arial" w:hAnsi="Arial" w:cs="Arial"/>
                <w:sz w:val="20"/>
                <w:szCs w:val="20"/>
              </w:rPr>
              <w:t>Sala</w:t>
            </w:r>
            <w:r w:rsidR="00A04836">
              <w:rPr>
                <w:rFonts w:ascii="Arial" w:hAnsi="Arial" w:cs="Arial"/>
                <w:sz w:val="20"/>
                <w:szCs w:val="20"/>
              </w:rPr>
              <w:t xml:space="preserve"> </w:t>
            </w:r>
            <w:r w:rsidRPr="00B76592">
              <w:rPr>
                <w:rFonts w:ascii="Arial" w:hAnsi="Arial" w:cs="Arial"/>
                <w:sz w:val="20"/>
                <w:szCs w:val="20"/>
              </w:rPr>
              <w:t>de</w:t>
            </w:r>
            <w:r w:rsidR="00A04836">
              <w:rPr>
                <w:rFonts w:ascii="Arial" w:hAnsi="Arial" w:cs="Arial"/>
                <w:sz w:val="20"/>
                <w:szCs w:val="20"/>
              </w:rPr>
              <w:t xml:space="preserve"> </w:t>
            </w:r>
            <w:r w:rsidRPr="00B76592">
              <w:rPr>
                <w:rFonts w:ascii="Arial" w:hAnsi="Arial" w:cs="Arial"/>
                <w:sz w:val="20"/>
                <w:szCs w:val="20"/>
              </w:rPr>
              <w:t>Disputa:</w:t>
            </w:r>
            <w:r w:rsidR="00A04836">
              <w:rPr>
                <w:rFonts w:ascii="Arial" w:hAnsi="Arial" w:cs="Arial"/>
                <w:sz w:val="20"/>
                <w:szCs w:val="20"/>
              </w:rPr>
              <w:t xml:space="preserve"> </w:t>
            </w:r>
            <w:r w:rsidR="00A04836">
              <w:rPr>
                <w:rFonts w:ascii="Arial" w:hAnsi="Arial" w:cs="Arial"/>
                <w:b/>
                <w:sz w:val="20"/>
                <w:szCs w:val="20"/>
              </w:rPr>
              <w:t>30/03</w:t>
            </w:r>
            <w:r w:rsidR="0046142F" w:rsidRPr="00B76592">
              <w:rPr>
                <w:rFonts w:ascii="Arial" w:hAnsi="Arial" w:cs="Arial"/>
                <w:b/>
                <w:sz w:val="20"/>
                <w:szCs w:val="20"/>
              </w:rPr>
              <w:t>/202</w:t>
            </w:r>
            <w:r w:rsidR="00D109A8">
              <w:rPr>
                <w:rFonts w:ascii="Arial" w:hAnsi="Arial" w:cs="Arial"/>
                <w:b/>
                <w:sz w:val="20"/>
                <w:szCs w:val="20"/>
              </w:rPr>
              <w:t>6</w:t>
            </w:r>
            <w:r w:rsidR="00A04836">
              <w:rPr>
                <w:rFonts w:ascii="Arial" w:hAnsi="Arial" w:cs="Arial"/>
                <w:b/>
                <w:sz w:val="20"/>
                <w:szCs w:val="20"/>
              </w:rPr>
              <w:t xml:space="preserve"> </w:t>
            </w:r>
            <w:r w:rsidRPr="00B76592">
              <w:rPr>
                <w:rFonts w:ascii="Arial" w:hAnsi="Arial" w:cs="Arial"/>
                <w:b/>
                <w:sz w:val="20"/>
                <w:szCs w:val="20"/>
              </w:rPr>
              <w:t xml:space="preserve">às </w:t>
            </w:r>
            <w:r w:rsidR="00A04836">
              <w:rPr>
                <w:rFonts w:ascii="Arial" w:hAnsi="Arial" w:cs="Arial"/>
                <w:b/>
                <w:sz w:val="20"/>
                <w:szCs w:val="20"/>
              </w:rPr>
              <w:t>09</w:t>
            </w:r>
            <w:r w:rsidR="00974B11" w:rsidRPr="00B76592">
              <w:rPr>
                <w:rFonts w:ascii="Arial" w:hAnsi="Arial" w:cs="Arial"/>
                <w:b/>
                <w:sz w:val="20"/>
                <w:szCs w:val="20"/>
              </w:rPr>
              <w:t>h</w:t>
            </w:r>
            <w:r w:rsidR="00A04836">
              <w:rPr>
                <w:rFonts w:ascii="Arial" w:hAnsi="Arial" w:cs="Arial"/>
                <w:b/>
                <w:sz w:val="20"/>
                <w:szCs w:val="20"/>
              </w:rPr>
              <w:t xml:space="preserve"> </w:t>
            </w:r>
            <w:r w:rsidRPr="00B76592">
              <w:rPr>
                <w:rFonts w:ascii="Arial" w:hAnsi="Arial" w:cs="Arial"/>
                <w:sz w:val="20"/>
                <w:szCs w:val="20"/>
              </w:rPr>
              <w:t>(horários de Brasília), no sítio:</w:t>
            </w:r>
            <w:r w:rsidR="00A04836">
              <w:rPr>
                <w:rFonts w:ascii="Arial" w:hAnsi="Arial" w:cs="Arial"/>
                <w:sz w:val="20"/>
                <w:szCs w:val="20"/>
              </w:rPr>
              <w:t xml:space="preserve"> </w:t>
            </w:r>
            <w:r w:rsidRPr="00B76592">
              <w:rPr>
                <w:rFonts w:ascii="Arial" w:hAnsi="Arial" w:cs="Arial"/>
                <w:b/>
                <w:sz w:val="20"/>
                <w:szCs w:val="20"/>
                <w:u w:val="thick"/>
              </w:rPr>
              <w:t>https://licitanet.com.br/</w:t>
            </w:r>
            <w:r w:rsidRPr="00B76592">
              <w:rPr>
                <w:rFonts w:ascii="Arial" w:hAnsi="Arial" w:cs="Arial"/>
                <w:b/>
                <w:sz w:val="20"/>
                <w:szCs w:val="20"/>
              </w:rPr>
              <w:t>.</w:t>
            </w:r>
          </w:p>
          <w:p w:rsidR="00F5540A" w:rsidRPr="00B76592" w:rsidRDefault="00F5540A" w:rsidP="00F5540A">
            <w:pPr>
              <w:pStyle w:val="TableParagraph"/>
              <w:spacing w:before="60" w:after="60"/>
              <w:jc w:val="both"/>
              <w:rPr>
                <w:rFonts w:ascii="Arial" w:hAnsi="Arial" w:cs="Arial"/>
                <w:sz w:val="20"/>
                <w:szCs w:val="20"/>
              </w:rPr>
            </w:pPr>
          </w:p>
          <w:p w:rsidR="0058329A" w:rsidRPr="00B76592" w:rsidRDefault="00F5540A" w:rsidP="00D97D4E">
            <w:pPr>
              <w:pStyle w:val="TableParagraph"/>
              <w:tabs>
                <w:tab w:val="left" w:pos="2939"/>
              </w:tabs>
              <w:spacing w:before="60" w:after="60"/>
              <w:jc w:val="both"/>
              <w:rPr>
                <w:rFonts w:ascii="Arial" w:hAnsi="Arial" w:cs="Arial"/>
                <w:b/>
                <w:bCs/>
                <w:sz w:val="20"/>
                <w:szCs w:val="20"/>
              </w:rPr>
            </w:pPr>
            <w:r w:rsidRPr="00B76592">
              <w:rPr>
                <w:rFonts w:ascii="Arial" w:hAnsi="Arial" w:cs="Arial"/>
                <w:sz w:val="20"/>
                <w:szCs w:val="20"/>
              </w:rPr>
              <w:t>Encerramentodo prazo para cadastro das</w:t>
            </w:r>
            <w:r w:rsidR="00547749" w:rsidRPr="00B76592">
              <w:rPr>
                <w:rFonts w:ascii="Arial" w:hAnsi="Arial" w:cs="Arial"/>
                <w:spacing w:val="1"/>
                <w:sz w:val="20"/>
                <w:szCs w:val="20"/>
              </w:rPr>
              <w:t>propostas: Até o momento que antecede a abertura da Sessão pública.</w:t>
            </w:r>
          </w:p>
        </w:tc>
        <w:tc>
          <w:tcPr>
            <w:tcW w:w="4850" w:type="dxa"/>
            <w:gridSpan w:val="2"/>
          </w:tcPr>
          <w:p w:rsidR="00F5540A" w:rsidRPr="00B76592" w:rsidRDefault="00F5540A" w:rsidP="00F5540A">
            <w:pPr>
              <w:pStyle w:val="TableParagraph"/>
              <w:spacing w:before="60" w:after="60"/>
              <w:ind w:right="64"/>
              <w:jc w:val="both"/>
              <w:rPr>
                <w:rFonts w:ascii="Arial" w:hAnsi="Arial" w:cs="Arial"/>
                <w:sz w:val="20"/>
                <w:szCs w:val="20"/>
              </w:rPr>
            </w:pPr>
            <w:r w:rsidRPr="00B76592">
              <w:rPr>
                <w:rFonts w:ascii="Arial" w:hAnsi="Arial" w:cs="Arial"/>
                <w:sz w:val="20"/>
                <w:szCs w:val="20"/>
              </w:rPr>
              <w:t>Limite para solicitação de esclarecimentos</w:t>
            </w:r>
            <w:r w:rsidR="00547749" w:rsidRPr="00B76592">
              <w:rPr>
                <w:rFonts w:ascii="Arial" w:hAnsi="Arial" w:cs="Arial"/>
                <w:sz w:val="20"/>
                <w:szCs w:val="20"/>
              </w:rPr>
              <w:t xml:space="preserve"> e impugnação</w:t>
            </w:r>
            <w:r w:rsidRPr="00B76592">
              <w:rPr>
                <w:rFonts w:ascii="Arial" w:hAnsi="Arial" w:cs="Arial"/>
                <w:sz w:val="20"/>
                <w:szCs w:val="20"/>
              </w:rPr>
              <w:t>:</w:t>
            </w:r>
          </w:p>
          <w:p w:rsidR="009029EE" w:rsidRPr="00B76592" w:rsidRDefault="00547749" w:rsidP="00547749">
            <w:pPr>
              <w:pStyle w:val="TableParagraph"/>
              <w:spacing w:before="60" w:after="60"/>
              <w:ind w:right="64"/>
              <w:jc w:val="both"/>
              <w:rPr>
                <w:rFonts w:ascii="Arial" w:hAnsi="Arial" w:cs="Arial"/>
                <w:b/>
                <w:bCs/>
                <w:sz w:val="20"/>
                <w:szCs w:val="20"/>
              </w:rPr>
            </w:pPr>
            <w:r w:rsidRPr="00B76592">
              <w:rPr>
                <w:rFonts w:ascii="Arial" w:hAnsi="Arial" w:cs="Arial"/>
                <w:sz w:val="20"/>
                <w:szCs w:val="20"/>
              </w:rPr>
              <w:t>Até 3 dias úteis antes da data fixada para abertura da sessão pública.</w:t>
            </w:r>
          </w:p>
        </w:tc>
      </w:tr>
      <w:tr w:rsidR="009029EE" w:rsidRPr="00B76592" w:rsidTr="009029EE">
        <w:tc>
          <w:tcPr>
            <w:tcW w:w="9494" w:type="dxa"/>
            <w:gridSpan w:val="4"/>
          </w:tcPr>
          <w:p w:rsidR="009029EE" w:rsidRPr="00D70896" w:rsidRDefault="00F5540A" w:rsidP="00222827">
            <w:pPr>
              <w:spacing w:before="60" w:after="60"/>
              <w:jc w:val="center"/>
              <w:rPr>
                <w:rFonts w:ascii="Arial" w:hAnsi="Arial" w:cs="Arial"/>
                <w:b/>
                <w:sz w:val="20"/>
                <w:szCs w:val="20"/>
                <w:u w:val="single"/>
              </w:rPr>
            </w:pPr>
            <w:r w:rsidRPr="00D70896">
              <w:rPr>
                <w:rFonts w:ascii="Arial" w:hAnsi="Arial" w:cs="Arial"/>
                <w:b/>
                <w:sz w:val="20"/>
                <w:szCs w:val="20"/>
                <w:u w:val="single"/>
              </w:rPr>
              <w:t xml:space="preserve">OBJETO: </w:t>
            </w:r>
            <w:r w:rsidR="00B76592" w:rsidRPr="00D70896">
              <w:rPr>
                <w:rFonts w:ascii="Arial" w:hAnsi="Arial" w:cs="Arial"/>
                <w:b/>
                <w:sz w:val="20"/>
                <w:szCs w:val="20"/>
                <w:u w:val="single"/>
              </w:rPr>
              <w:t xml:space="preserve">REGISTRO DE PREÇOS </w:t>
            </w:r>
            <w:r w:rsidR="00D70896" w:rsidRPr="00D70896">
              <w:rPr>
                <w:rFonts w:ascii="Arial" w:hAnsi="Arial" w:cs="Arial"/>
                <w:b/>
                <w:color w:val="000000"/>
                <w:sz w:val="20"/>
                <w:szCs w:val="20"/>
                <w:u w:val="single"/>
              </w:rPr>
              <w:t xml:space="preserve">PARA FUTURA E </w:t>
            </w:r>
            <w:r w:rsidR="00D70896" w:rsidRPr="00D62A1F">
              <w:rPr>
                <w:rFonts w:ascii="Arial" w:hAnsi="Arial" w:cs="Arial"/>
                <w:b/>
                <w:color w:val="000000"/>
                <w:sz w:val="20"/>
                <w:szCs w:val="20"/>
                <w:u w:val="single"/>
              </w:rPr>
              <w:t xml:space="preserve">EVENTUAL </w:t>
            </w:r>
            <w:r w:rsidR="00A62285" w:rsidRPr="00A62285">
              <w:rPr>
                <w:rFonts w:ascii="Arial" w:hAnsi="Arial" w:cs="Arial"/>
                <w:b/>
                <w:color w:val="000000"/>
                <w:sz w:val="20"/>
                <w:szCs w:val="20"/>
                <w:u w:val="single"/>
              </w:rPr>
              <w:t>A</w:t>
            </w:r>
            <w:r w:rsidR="00A62285" w:rsidRPr="00A62285">
              <w:rPr>
                <w:rFonts w:ascii="Arial" w:hAnsi="Arial" w:cs="Arial"/>
                <w:b/>
                <w:sz w:val="20"/>
                <w:szCs w:val="20"/>
                <w:u w:val="single"/>
              </w:rPr>
              <w:t>QUISIÇÃO DE FERRAMENTAS E EQUIPAMENTOS PARA OFICINA, CARPINTARI</w:t>
            </w:r>
            <w:r w:rsidR="004538AC">
              <w:rPr>
                <w:rFonts w:ascii="Arial" w:hAnsi="Arial" w:cs="Arial"/>
                <w:b/>
                <w:sz w:val="20"/>
                <w:szCs w:val="20"/>
                <w:u w:val="single"/>
              </w:rPr>
              <w:t xml:space="preserve">A E </w:t>
            </w:r>
            <w:r w:rsidR="00A62285" w:rsidRPr="00A62285">
              <w:rPr>
                <w:rFonts w:ascii="Arial" w:hAnsi="Arial" w:cs="Arial"/>
                <w:b/>
                <w:sz w:val="20"/>
                <w:szCs w:val="20"/>
                <w:u w:val="single"/>
              </w:rPr>
              <w:t>MANUTENÇÃO PREDIAL</w:t>
            </w:r>
            <w:r w:rsidR="00156F4E" w:rsidRPr="00A62285">
              <w:rPr>
                <w:rFonts w:ascii="Arial" w:hAnsi="Arial" w:cs="Arial"/>
                <w:b/>
                <w:sz w:val="20"/>
                <w:szCs w:val="20"/>
                <w:u w:val="single"/>
              </w:rPr>
              <w:t>.</w:t>
            </w:r>
          </w:p>
        </w:tc>
      </w:tr>
      <w:tr w:rsidR="009029EE" w:rsidRPr="00B76592" w:rsidTr="009029EE">
        <w:tc>
          <w:tcPr>
            <w:tcW w:w="9494" w:type="dxa"/>
            <w:gridSpan w:val="4"/>
          </w:tcPr>
          <w:p w:rsidR="009029EE" w:rsidRPr="004538AC" w:rsidRDefault="00F5540A" w:rsidP="004538AC">
            <w:pPr>
              <w:jc w:val="center"/>
              <w:rPr>
                <w:rFonts w:ascii="Arial" w:hAnsi="Arial" w:cs="Arial"/>
                <w:b/>
                <w:bCs/>
                <w:sz w:val="22"/>
                <w:szCs w:val="22"/>
                <w:u w:val="single"/>
              </w:rPr>
            </w:pPr>
            <w:r w:rsidRPr="004538AC">
              <w:rPr>
                <w:rFonts w:ascii="Arial" w:hAnsi="Arial" w:cs="Arial"/>
                <w:b/>
                <w:bCs/>
                <w:sz w:val="22"/>
                <w:szCs w:val="22"/>
                <w:u w:val="single"/>
              </w:rPr>
              <w:t>VALOR TOTAL ESTIMADO:</w:t>
            </w:r>
            <w:r w:rsidR="004538AC" w:rsidRPr="00132BF6">
              <w:rPr>
                <w:rFonts w:ascii="Arial" w:hAnsi="Arial" w:cs="Arial"/>
                <w:b/>
                <w:bCs/>
                <w:sz w:val="22"/>
                <w:szCs w:val="22"/>
                <w:u w:val="single"/>
              </w:rPr>
              <w:t xml:space="preserve"> R$ </w:t>
            </w:r>
            <w:r w:rsidR="00135406" w:rsidRPr="00135406">
              <w:rPr>
                <w:rFonts w:ascii="Arial" w:hAnsi="Arial" w:cs="Arial"/>
                <w:b/>
                <w:iCs/>
                <w:sz w:val="22"/>
                <w:szCs w:val="22"/>
                <w:u w:val="single"/>
              </w:rPr>
              <w:t xml:space="preserve">782.593,67 </w:t>
            </w:r>
            <w:r w:rsidR="004538AC" w:rsidRPr="00135406">
              <w:rPr>
                <w:rFonts w:ascii="Arial" w:hAnsi="Arial" w:cs="Arial"/>
                <w:b/>
                <w:bCs/>
                <w:sz w:val="22"/>
                <w:szCs w:val="22"/>
                <w:u w:val="single"/>
              </w:rPr>
              <w:t>(</w:t>
            </w:r>
            <w:r w:rsidR="004538AC" w:rsidRPr="00132BF6">
              <w:rPr>
                <w:rFonts w:ascii="Arial" w:hAnsi="Arial" w:cs="Arial"/>
                <w:b/>
                <w:bCs/>
                <w:sz w:val="22"/>
                <w:szCs w:val="22"/>
                <w:u w:val="single"/>
              </w:rPr>
              <w:t>setecentos e oitenta e dois mil, quinhentos e noventa e três reais e sessenta e sete centavos)</w:t>
            </w:r>
          </w:p>
        </w:tc>
      </w:tr>
      <w:tr w:rsidR="00F5540A" w:rsidRPr="00B76592" w:rsidTr="006B2EC5">
        <w:tc>
          <w:tcPr>
            <w:tcW w:w="2373"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FORMAÇÃO DE REGISTRO DE PREÇOS</w:t>
            </w:r>
          </w:p>
        </w:tc>
        <w:tc>
          <w:tcPr>
            <w:tcW w:w="2271"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VISITA TÉCNICA</w:t>
            </w:r>
          </w:p>
        </w:tc>
        <w:tc>
          <w:tcPr>
            <w:tcW w:w="4850" w:type="dxa"/>
            <w:gridSpan w:val="2"/>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MINUTA DE CONTRATO</w:t>
            </w:r>
          </w:p>
        </w:tc>
      </w:tr>
      <w:tr w:rsidR="00F5540A" w:rsidRPr="00B76592" w:rsidTr="006B2EC5">
        <w:tc>
          <w:tcPr>
            <w:tcW w:w="2373"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c>
          <w:tcPr>
            <w:tcW w:w="2271"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NÃO</w:t>
            </w:r>
          </w:p>
        </w:tc>
        <w:tc>
          <w:tcPr>
            <w:tcW w:w="4850" w:type="dxa"/>
            <w:gridSpan w:val="2"/>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r>
      <w:tr w:rsidR="00F5540A" w:rsidRPr="00B76592" w:rsidTr="006B2EC5">
        <w:tc>
          <w:tcPr>
            <w:tcW w:w="2373" w:type="dxa"/>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TIPO DA LICITAÇÃO</w:t>
            </w:r>
          </w:p>
        </w:tc>
        <w:tc>
          <w:tcPr>
            <w:tcW w:w="2271" w:type="dxa"/>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MODO DE DISPUTA</w:t>
            </w:r>
          </w:p>
        </w:tc>
        <w:tc>
          <w:tcPr>
            <w:tcW w:w="4850" w:type="dxa"/>
            <w:gridSpan w:val="2"/>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INTERVALO MÍNIMO ENTRE LANCES</w:t>
            </w:r>
          </w:p>
        </w:tc>
      </w:tr>
      <w:tr w:rsidR="00F5540A" w:rsidRPr="00B76592" w:rsidTr="006B2EC5">
        <w:tc>
          <w:tcPr>
            <w:tcW w:w="2373" w:type="dxa"/>
          </w:tcPr>
          <w:p w:rsidR="00F5540A" w:rsidRPr="00906B02" w:rsidRDefault="00F5540A" w:rsidP="00F5540A">
            <w:pPr>
              <w:spacing w:before="60" w:after="60"/>
              <w:jc w:val="center"/>
              <w:rPr>
                <w:rFonts w:ascii="Arial" w:hAnsi="Arial" w:cs="Arial"/>
                <w:b/>
                <w:bCs/>
                <w:sz w:val="20"/>
                <w:szCs w:val="20"/>
                <w:u w:val="single"/>
              </w:rPr>
            </w:pPr>
            <w:r w:rsidRPr="00906B02">
              <w:rPr>
                <w:rFonts w:ascii="Arial" w:hAnsi="Arial" w:cs="Arial"/>
                <w:b/>
                <w:bCs/>
                <w:sz w:val="20"/>
                <w:szCs w:val="20"/>
                <w:u w:val="single"/>
              </w:rPr>
              <w:t xml:space="preserve">MENOR PREÇO POR </w:t>
            </w:r>
            <w:r w:rsidR="00634FBD">
              <w:rPr>
                <w:rFonts w:ascii="Arial" w:hAnsi="Arial" w:cs="Arial"/>
                <w:b/>
                <w:bCs/>
                <w:sz w:val="20"/>
                <w:szCs w:val="20"/>
                <w:u w:val="single"/>
              </w:rPr>
              <w:t>ITEM</w:t>
            </w:r>
          </w:p>
        </w:tc>
        <w:tc>
          <w:tcPr>
            <w:tcW w:w="2271"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ABERTO</w:t>
            </w:r>
          </w:p>
        </w:tc>
        <w:tc>
          <w:tcPr>
            <w:tcW w:w="4850" w:type="dxa"/>
            <w:gridSpan w:val="2"/>
          </w:tcPr>
          <w:p w:rsidR="00F5540A" w:rsidRPr="00B76592" w:rsidRDefault="00F5540A" w:rsidP="00547749">
            <w:pPr>
              <w:spacing w:before="60" w:after="60"/>
              <w:jc w:val="center"/>
              <w:rPr>
                <w:rFonts w:ascii="Arial" w:hAnsi="Arial" w:cs="Arial"/>
                <w:sz w:val="20"/>
                <w:szCs w:val="20"/>
              </w:rPr>
            </w:pPr>
            <w:r w:rsidRPr="00B76592">
              <w:rPr>
                <w:rFonts w:ascii="Arial" w:hAnsi="Arial" w:cs="Arial"/>
                <w:sz w:val="20"/>
                <w:szCs w:val="20"/>
              </w:rPr>
              <w:t>R$0,</w:t>
            </w:r>
            <w:r w:rsidR="00547749" w:rsidRPr="00B76592">
              <w:rPr>
                <w:rFonts w:ascii="Arial" w:hAnsi="Arial" w:cs="Arial"/>
                <w:sz w:val="20"/>
                <w:szCs w:val="20"/>
              </w:rPr>
              <w:t>0</w:t>
            </w:r>
            <w:r w:rsidRPr="00B76592">
              <w:rPr>
                <w:rFonts w:ascii="Arial" w:hAnsi="Arial" w:cs="Arial"/>
                <w:sz w:val="20"/>
                <w:szCs w:val="20"/>
              </w:rPr>
              <w:t>1</w:t>
            </w:r>
          </w:p>
        </w:tc>
      </w:tr>
      <w:tr w:rsidR="00F5540A" w:rsidRPr="00B76592" w:rsidTr="009029EE">
        <w:tc>
          <w:tcPr>
            <w:tcW w:w="9494" w:type="dxa"/>
            <w:gridSpan w:val="4"/>
          </w:tcPr>
          <w:p w:rsidR="00F5540A" w:rsidRPr="001315FC" w:rsidRDefault="00F5540A" w:rsidP="00F5540A">
            <w:pPr>
              <w:spacing w:before="60" w:after="60"/>
              <w:jc w:val="center"/>
              <w:rPr>
                <w:rFonts w:ascii="Arial" w:hAnsi="Arial" w:cs="Arial"/>
                <w:b/>
                <w:bCs/>
                <w:sz w:val="20"/>
                <w:szCs w:val="20"/>
                <w:u w:val="single"/>
              </w:rPr>
            </w:pPr>
            <w:r w:rsidRPr="001315FC">
              <w:rPr>
                <w:rFonts w:ascii="Arial" w:hAnsi="Arial" w:cs="Arial"/>
                <w:b/>
                <w:bCs/>
                <w:sz w:val="20"/>
                <w:szCs w:val="20"/>
                <w:u w:val="single"/>
              </w:rPr>
              <w:t>Os documentos de habilitação são os constantes anexo II do edital.</w:t>
            </w:r>
          </w:p>
        </w:tc>
      </w:tr>
      <w:tr w:rsidR="00F5540A" w:rsidRPr="00B76592" w:rsidTr="006B2EC5">
        <w:tc>
          <w:tcPr>
            <w:tcW w:w="2373"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LICITAÇÃO EXCLUSIVA PARA A ME/EPP?</w:t>
            </w:r>
          </w:p>
        </w:tc>
        <w:tc>
          <w:tcPr>
            <w:tcW w:w="2271"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RESERVA DE COTA PARA A ME/EPP?</w:t>
            </w:r>
          </w:p>
        </w:tc>
        <w:tc>
          <w:tcPr>
            <w:tcW w:w="2476"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PRIORIDADE PARA A ME/EPP LOCAL OU REGIONAL?</w:t>
            </w:r>
          </w:p>
        </w:tc>
        <w:tc>
          <w:tcPr>
            <w:tcW w:w="2374"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EXIGE AMOSTRA?</w:t>
            </w:r>
          </w:p>
        </w:tc>
      </w:tr>
      <w:tr w:rsidR="00F5540A" w:rsidRPr="00B76592" w:rsidTr="006B2EC5">
        <w:tc>
          <w:tcPr>
            <w:tcW w:w="2373" w:type="dxa"/>
          </w:tcPr>
          <w:p w:rsidR="00F5540A" w:rsidRPr="00B76592" w:rsidRDefault="00634FBD" w:rsidP="00F5540A">
            <w:pPr>
              <w:spacing w:before="60" w:after="60"/>
              <w:jc w:val="center"/>
              <w:rPr>
                <w:rFonts w:ascii="Arial" w:hAnsi="Arial" w:cs="Arial"/>
                <w:sz w:val="20"/>
                <w:szCs w:val="20"/>
              </w:rPr>
            </w:pPr>
            <w:r>
              <w:rPr>
                <w:rFonts w:ascii="Arial" w:hAnsi="Arial" w:cs="Arial"/>
                <w:sz w:val="20"/>
                <w:szCs w:val="20"/>
              </w:rPr>
              <w:t>NÃO</w:t>
            </w:r>
          </w:p>
        </w:tc>
        <w:tc>
          <w:tcPr>
            <w:tcW w:w="2271" w:type="dxa"/>
          </w:tcPr>
          <w:p w:rsidR="00F5540A" w:rsidRPr="00B76592" w:rsidRDefault="00634FBD" w:rsidP="00F5540A">
            <w:pPr>
              <w:spacing w:before="60" w:after="60"/>
              <w:jc w:val="center"/>
              <w:rPr>
                <w:rFonts w:ascii="Arial" w:hAnsi="Arial" w:cs="Arial"/>
                <w:sz w:val="20"/>
                <w:szCs w:val="20"/>
              </w:rPr>
            </w:pPr>
            <w:r>
              <w:rPr>
                <w:rFonts w:ascii="Arial" w:hAnsi="Arial" w:cs="Arial"/>
                <w:sz w:val="20"/>
                <w:szCs w:val="20"/>
              </w:rPr>
              <w:t>SIM</w:t>
            </w:r>
          </w:p>
        </w:tc>
        <w:tc>
          <w:tcPr>
            <w:tcW w:w="2476"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c>
          <w:tcPr>
            <w:tcW w:w="2374"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NÃO</w:t>
            </w:r>
          </w:p>
        </w:tc>
      </w:tr>
      <w:tr w:rsidR="00F5540A" w:rsidRPr="00B76592" w:rsidTr="006C4C30">
        <w:tc>
          <w:tcPr>
            <w:tcW w:w="9494" w:type="dxa"/>
            <w:gridSpan w:val="4"/>
          </w:tcPr>
          <w:p w:rsidR="00F5540A" w:rsidRPr="006B2EC5" w:rsidRDefault="00F5540A" w:rsidP="006B2EC5">
            <w:pPr>
              <w:pStyle w:val="TableParagraph"/>
              <w:spacing w:before="60" w:after="60"/>
              <w:ind w:right="312"/>
              <w:jc w:val="center"/>
              <w:rPr>
                <w:rFonts w:ascii="Arial" w:hAnsi="Arial" w:cs="Arial"/>
                <w:b/>
                <w:bCs/>
                <w:sz w:val="20"/>
                <w:szCs w:val="20"/>
              </w:rPr>
            </w:pPr>
            <w:r w:rsidRPr="006B2EC5">
              <w:rPr>
                <w:rFonts w:ascii="Arial" w:hAnsi="Arial" w:cs="Arial"/>
                <w:b/>
                <w:bCs/>
                <w:sz w:val="20"/>
                <w:szCs w:val="20"/>
              </w:rPr>
              <w:t>Prazo para envio da proposta definitiva e documentos complementares:</w:t>
            </w:r>
          </w:p>
          <w:p w:rsidR="00F5540A" w:rsidRPr="00B76592" w:rsidRDefault="00F5540A" w:rsidP="006B2EC5">
            <w:pPr>
              <w:spacing w:before="60" w:after="60"/>
              <w:jc w:val="center"/>
              <w:rPr>
                <w:rFonts w:ascii="Arial" w:hAnsi="Arial" w:cs="Arial"/>
                <w:b/>
                <w:bCs/>
                <w:sz w:val="20"/>
                <w:szCs w:val="20"/>
              </w:rPr>
            </w:pPr>
            <w:r w:rsidRPr="006B2EC5">
              <w:rPr>
                <w:rFonts w:ascii="Arial" w:hAnsi="Arial" w:cs="Arial"/>
                <w:b/>
                <w:bCs/>
                <w:sz w:val="20"/>
                <w:szCs w:val="20"/>
              </w:rPr>
              <w:t>02 (duas) horas após convocação do pregoeiro</w:t>
            </w:r>
          </w:p>
        </w:tc>
      </w:tr>
      <w:tr w:rsidR="00F5540A" w:rsidRPr="00547749" w:rsidTr="006B2EC5">
        <w:tc>
          <w:tcPr>
            <w:tcW w:w="4644" w:type="dxa"/>
            <w:gridSpan w:val="2"/>
          </w:tcPr>
          <w:p w:rsidR="00F5540A" w:rsidRPr="006B2EC5" w:rsidRDefault="00F5540A" w:rsidP="006B2EC5">
            <w:pPr>
              <w:spacing w:before="60" w:after="60"/>
              <w:jc w:val="center"/>
              <w:rPr>
                <w:rFonts w:ascii="Arial" w:hAnsi="Arial" w:cs="Arial"/>
                <w:b/>
                <w:bCs/>
                <w:sz w:val="20"/>
                <w:szCs w:val="20"/>
              </w:rPr>
            </w:pPr>
            <w:r w:rsidRPr="006B2EC5">
              <w:rPr>
                <w:rFonts w:ascii="Arial" w:hAnsi="Arial" w:cs="Arial"/>
                <w:b/>
                <w:bCs/>
                <w:sz w:val="20"/>
                <w:szCs w:val="20"/>
              </w:rPr>
              <w:t xml:space="preserve">Telefone para contato: 69 </w:t>
            </w:r>
            <w:r w:rsidR="0046142F" w:rsidRPr="006B2EC5">
              <w:rPr>
                <w:rFonts w:ascii="Arial" w:hAnsi="Arial" w:cs="Arial"/>
                <w:b/>
                <w:bCs/>
                <w:sz w:val="20"/>
                <w:szCs w:val="20"/>
              </w:rPr>
              <w:t>3443-8027</w:t>
            </w:r>
          </w:p>
        </w:tc>
        <w:tc>
          <w:tcPr>
            <w:tcW w:w="4850" w:type="dxa"/>
            <w:gridSpan w:val="2"/>
          </w:tcPr>
          <w:p w:rsidR="00F5540A" w:rsidRPr="00547749" w:rsidRDefault="00F5540A" w:rsidP="00F5540A">
            <w:pPr>
              <w:spacing w:before="60" w:after="60"/>
              <w:rPr>
                <w:rFonts w:ascii="Arial" w:hAnsi="Arial" w:cs="Arial"/>
                <w:sz w:val="20"/>
                <w:szCs w:val="20"/>
              </w:rPr>
            </w:pPr>
            <w:r w:rsidRPr="00B76592">
              <w:rPr>
                <w:rFonts w:ascii="Arial" w:hAnsi="Arial" w:cs="Arial"/>
                <w:sz w:val="20"/>
                <w:szCs w:val="20"/>
              </w:rPr>
              <w:t xml:space="preserve">E-mail: </w:t>
            </w:r>
            <w:r w:rsidR="00547749" w:rsidRPr="00B76592">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B76592" w:rsidRDefault="00750925" w:rsidP="00611C1F">
      <w:pPr>
        <w:jc w:val="center"/>
        <w:rPr>
          <w:rFonts w:ascii="Arial" w:hAnsi="Arial" w:cs="Arial"/>
          <w:b/>
          <w:bCs/>
          <w:sz w:val="22"/>
          <w:szCs w:val="22"/>
        </w:rPr>
      </w:pPr>
      <w:r w:rsidRPr="00B76592">
        <w:rPr>
          <w:rFonts w:ascii="Arial" w:hAnsi="Arial" w:cs="Arial"/>
          <w:b/>
          <w:bCs/>
          <w:sz w:val="22"/>
          <w:szCs w:val="22"/>
        </w:rPr>
        <w:lastRenderedPageBreak/>
        <w:t>SISTEMA DE REGISTRO DE PREÇOS</w:t>
      </w:r>
    </w:p>
    <w:p w:rsidR="00750925" w:rsidRPr="00B76592" w:rsidRDefault="00750925" w:rsidP="00750925">
      <w:pPr>
        <w:ind w:right="-17"/>
        <w:jc w:val="center"/>
        <w:rPr>
          <w:rFonts w:ascii="Arial" w:hAnsi="Arial" w:cs="Arial"/>
          <w:b/>
          <w:bCs/>
          <w:sz w:val="22"/>
          <w:szCs w:val="22"/>
        </w:rPr>
      </w:pPr>
      <w:r w:rsidRPr="00B76592">
        <w:rPr>
          <w:rFonts w:ascii="Arial" w:hAnsi="Arial" w:cs="Arial"/>
          <w:b/>
          <w:bCs/>
          <w:sz w:val="22"/>
          <w:szCs w:val="22"/>
        </w:rPr>
        <w:t xml:space="preserve">PREGÃO ELETRÔNICO Nº </w:t>
      </w:r>
      <w:r w:rsidR="00D109A8">
        <w:rPr>
          <w:rFonts w:ascii="Arial" w:hAnsi="Arial" w:cs="Arial"/>
          <w:b/>
          <w:bCs/>
          <w:sz w:val="22"/>
          <w:szCs w:val="22"/>
        </w:rPr>
        <w:t>0</w:t>
      </w:r>
      <w:r w:rsidR="00BB6E16">
        <w:rPr>
          <w:rFonts w:ascii="Arial" w:hAnsi="Arial" w:cs="Arial"/>
          <w:b/>
          <w:bCs/>
          <w:sz w:val="22"/>
          <w:szCs w:val="22"/>
        </w:rPr>
        <w:t>2</w:t>
      </w:r>
      <w:r w:rsidR="00A62285">
        <w:rPr>
          <w:rFonts w:ascii="Arial" w:hAnsi="Arial" w:cs="Arial"/>
          <w:b/>
          <w:bCs/>
          <w:sz w:val="22"/>
          <w:szCs w:val="22"/>
        </w:rPr>
        <w:t>3</w:t>
      </w:r>
      <w:r w:rsidR="00B76592" w:rsidRPr="00B76592">
        <w:rPr>
          <w:rFonts w:ascii="Arial" w:hAnsi="Arial" w:cs="Arial"/>
          <w:b/>
          <w:bCs/>
          <w:sz w:val="22"/>
          <w:szCs w:val="22"/>
        </w:rPr>
        <w:t>/202</w:t>
      </w:r>
      <w:r w:rsidR="00D109A8">
        <w:rPr>
          <w:rFonts w:ascii="Arial" w:hAnsi="Arial" w:cs="Arial"/>
          <w:b/>
          <w:bCs/>
          <w:sz w:val="22"/>
          <w:szCs w:val="22"/>
        </w:rPr>
        <w:t>6</w:t>
      </w:r>
    </w:p>
    <w:p w:rsidR="00750925" w:rsidRPr="00750925" w:rsidRDefault="00750925" w:rsidP="00750925">
      <w:pPr>
        <w:ind w:right="-17"/>
        <w:jc w:val="center"/>
        <w:rPr>
          <w:rFonts w:ascii="Arial" w:hAnsi="Arial" w:cs="Arial"/>
          <w:b/>
          <w:bCs/>
          <w:sz w:val="22"/>
          <w:szCs w:val="22"/>
        </w:rPr>
      </w:pPr>
      <w:r w:rsidRPr="00B76592">
        <w:rPr>
          <w:rFonts w:ascii="Arial" w:hAnsi="Arial" w:cs="Arial"/>
          <w:b/>
          <w:bCs/>
          <w:sz w:val="22"/>
          <w:szCs w:val="22"/>
        </w:rPr>
        <w:t xml:space="preserve">Processo Nº: </w:t>
      </w:r>
      <w:r w:rsidR="00B76592" w:rsidRPr="00B76592">
        <w:rPr>
          <w:rFonts w:ascii="Arial" w:hAnsi="Arial" w:cs="Arial"/>
          <w:b/>
          <w:bCs/>
          <w:sz w:val="22"/>
          <w:szCs w:val="22"/>
        </w:rPr>
        <w:t>1</w:t>
      </w:r>
      <w:r w:rsidR="0036453E">
        <w:rPr>
          <w:rFonts w:ascii="Arial" w:hAnsi="Arial" w:cs="Arial"/>
          <w:b/>
          <w:bCs/>
          <w:sz w:val="22"/>
          <w:szCs w:val="22"/>
        </w:rPr>
        <w:t>4</w:t>
      </w:r>
      <w:r w:rsidR="00A62285">
        <w:rPr>
          <w:rFonts w:ascii="Arial" w:hAnsi="Arial" w:cs="Arial"/>
          <w:b/>
          <w:bCs/>
          <w:sz w:val="22"/>
          <w:szCs w:val="22"/>
        </w:rPr>
        <w:t>081</w:t>
      </w:r>
      <w:r w:rsidR="00B76592" w:rsidRPr="00B76592">
        <w:rPr>
          <w:rFonts w:ascii="Arial" w:hAnsi="Arial" w:cs="Arial"/>
          <w:b/>
          <w:bCs/>
          <w:sz w:val="22"/>
          <w:szCs w:val="22"/>
        </w:rPr>
        <w:t>/GLOBAL/2025</w:t>
      </w:r>
    </w:p>
    <w:p w:rsidR="00750925" w:rsidRPr="00750925" w:rsidRDefault="00750925" w:rsidP="00EF7F9F">
      <w:pPr>
        <w:tabs>
          <w:tab w:val="left" w:pos="5850"/>
        </w:tabs>
        <w:ind w:right="-17"/>
        <w:jc w:val="center"/>
        <w:rPr>
          <w:rFonts w:ascii="Arial" w:hAnsi="Arial" w:cs="Arial"/>
          <w:b/>
          <w:sz w:val="22"/>
          <w:szCs w:val="22"/>
        </w:rPr>
      </w:pPr>
    </w:p>
    <w:p w:rsidR="00634FBD" w:rsidRPr="003B07F2" w:rsidRDefault="00634FBD" w:rsidP="00634FBD">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Itens Exclusivos ME/EPP/MEI</w:t>
      </w:r>
    </w:p>
    <w:p w:rsidR="00634FBD" w:rsidRPr="003B07F2" w:rsidRDefault="00634FBD" w:rsidP="00634FBD">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e Ite</w:t>
      </w:r>
      <w:r w:rsidR="00417EDD">
        <w:rPr>
          <w:rFonts w:ascii="Arial" w:hAnsi="Arial" w:cs="Arial"/>
          <w:b/>
          <w:i/>
          <w:color w:val="FF0000"/>
          <w:sz w:val="20"/>
          <w:szCs w:val="20"/>
          <w:highlight w:val="yellow"/>
        </w:rPr>
        <w:t>m</w:t>
      </w:r>
      <w:r w:rsidRPr="003B07F2">
        <w:rPr>
          <w:rFonts w:ascii="Arial" w:hAnsi="Arial" w:cs="Arial"/>
          <w:b/>
          <w:i/>
          <w:color w:val="FF0000"/>
          <w:sz w:val="20"/>
          <w:szCs w:val="20"/>
          <w:highlight w:val="yellow"/>
        </w:rPr>
        <w:t xml:space="preserve"> de AMPLA PARTICIPAÇÃO + COTA RESERVADA para ME/EPP/MEI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A04836">
        <w:rPr>
          <w:rFonts w:ascii="Arial" w:hAnsi="Arial" w:cs="Arial"/>
          <w:b/>
          <w:sz w:val="22"/>
          <w:szCs w:val="22"/>
        </w:rPr>
        <w:t xml:space="preserve"> 30/03</w:t>
      </w:r>
      <w:r w:rsidR="0046142F">
        <w:rPr>
          <w:rFonts w:ascii="Arial" w:hAnsi="Arial" w:cs="Arial"/>
          <w:b/>
          <w:sz w:val="22"/>
          <w:szCs w:val="22"/>
        </w:rPr>
        <w:t>/202</w:t>
      </w:r>
      <w:r w:rsidR="00D109A8">
        <w:rPr>
          <w:rFonts w:ascii="Arial" w:hAnsi="Arial" w:cs="Arial"/>
          <w:b/>
          <w:sz w:val="22"/>
          <w:szCs w:val="22"/>
        </w:rPr>
        <w:t>6</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A04836">
        <w:rPr>
          <w:rFonts w:ascii="Arial" w:hAnsi="Arial" w:cs="Arial"/>
          <w:b/>
          <w:sz w:val="22"/>
          <w:szCs w:val="22"/>
        </w:rPr>
        <w:t>09</w:t>
      </w:r>
      <w:r w:rsidRPr="00750925">
        <w:rPr>
          <w:rFonts w:ascii="Arial" w:hAnsi="Arial" w:cs="Arial"/>
          <w:b/>
          <w:sz w:val="22"/>
          <w:szCs w:val="22"/>
        </w:rPr>
        <w:t>h</w:t>
      </w:r>
      <w:r w:rsidR="00A04836">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A04836">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B76592">
        <w:rPr>
          <w:rFonts w:ascii="Arial" w:hAnsi="Arial" w:cs="Arial"/>
          <w:color w:val="000000"/>
          <w:sz w:val="22"/>
          <w:szCs w:val="22"/>
        </w:rPr>
        <w:t>O MUNICÍPIO DE CACOAL, através do</w:t>
      </w:r>
      <w:r w:rsidR="00107A42" w:rsidRPr="00B76592">
        <w:rPr>
          <w:rFonts w:ascii="Arial" w:hAnsi="Arial" w:cs="Arial"/>
          <w:color w:val="000000"/>
          <w:sz w:val="22"/>
          <w:szCs w:val="22"/>
        </w:rPr>
        <w:t>(a)</w:t>
      </w:r>
      <w:r w:rsidRPr="00B76592">
        <w:rPr>
          <w:rFonts w:ascii="Arial" w:hAnsi="Arial" w:cs="Arial"/>
          <w:color w:val="000000"/>
          <w:sz w:val="22"/>
          <w:szCs w:val="22"/>
        </w:rPr>
        <w:t xml:space="preserve"> Pregoeiro</w:t>
      </w:r>
      <w:r w:rsidR="00107A42" w:rsidRPr="00B76592">
        <w:rPr>
          <w:rFonts w:ascii="Arial" w:hAnsi="Arial" w:cs="Arial"/>
          <w:color w:val="000000"/>
          <w:sz w:val="22"/>
          <w:szCs w:val="22"/>
        </w:rPr>
        <w:t>(a)</w:t>
      </w:r>
      <w:r w:rsidRPr="00B76592">
        <w:rPr>
          <w:rFonts w:ascii="Arial" w:hAnsi="Arial" w:cs="Arial"/>
          <w:color w:val="000000"/>
          <w:sz w:val="22"/>
          <w:szCs w:val="22"/>
        </w:rPr>
        <w:t xml:space="preserve"> Oficial, designado</w:t>
      </w:r>
      <w:r w:rsidR="00107A42" w:rsidRPr="00B76592">
        <w:rPr>
          <w:rFonts w:ascii="Arial" w:hAnsi="Arial" w:cs="Arial"/>
          <w:color w:val="000000"/>
          <w:sz w:val="22"/>
          <w:szCs w:val="22"/>
        </w:rPr>
        <w:t>(a)</w:t>
      </w:r>
      <w:r w:rsidRPr="00B76592">
        <w:rPr>
          <w:rFonts w:ascii="Arial" w:hAnsi="Arial" w:cs="Arial"/>
          <w:color w:val="000000"/>
          <w:sz w:val="22"/>
          <w:szCs w:val="22"/>
        </w:rPr>
        <w:t xml:space="preserve"> pela Portaria nº</w:t>
      </w:r>
      <w:r w:rsidR="00A04836">
        <w:rPr>
          <w:rFonts w:ascii="Arial" w:hAnsi="Arial" w:cs="Arial"/>
          <w:color w:val="000000"/>
          <w:sz w:val="22"/>
          <w:szCs w:val="22"/>
        </w:rPr>
        <w:t xml:space="preserve"> </w:t>
      </w:r>
      <w:r w:rsidR="00F150BC" w:rsidRPr="00B76592">
        <w:rPr>
          <w:rFonts w:ascii="Arial" w:hAnsi="Arial" w:cs="Arial"/>
          <w:b/>
          <w:color w:val="000000"/>
          <w:sz w:val="22"/>
          <w:szCs w:val="22"/>
        </w:rPr>
        <w:t>0</w:t>
      </w:r>
      <w:r w:rsidR="00F40E5C">
        <w:rPr>
          <w:rFonts w:ascii="Arial" w:hAnsi="Arial" w:cs="Arial"/>
          <w:b/>
          <w:color w:val="000000"/>
          <w:sz w:val="22"/>
          <w:szCs w:val="22"/>
        </w:rPr>
        <w:t>11</w:t>
      </w:r>
      <w:r w:rsidR="00F150BC" w:rsidRPr="00B76592">
        <w:rPr>
          <w:rFonts w:ascii="Arial" w:hAnsi="Arial" w:cs="Arial"/>
          <w:b/>
          <w:color w:val="000000"/>
          <w:sz w:val="22"/>
          <w:szCs w:val="22"/>
        </w:rPr>
        <w:t>/GABINETE/202</w:t>
      </w:r>
      <w:r w:rsidR="00F40E5C">
        <w:rPr>
          <w:rFonts w:ascii="Arial" w:hAnsi="Arial" w:cs="Arial"/>
          <w:b/>
          <w:color w:val="000000"/>
          <w:sz w:val="22"/>
          <w:szCs w:val="22"/>
        </w:rPr>
        <w:t>6</w:t>
      </w:r>
      <w:r w:rsidRPr="00B76592">
        <w:rPr>
          <w:rFonts w:ascii="Arial" w:hAnsi="Arial" w:cs="Arial"/>
          <w:color w:val="000000"/>
          <w:sz w:val="22"/>
          <w:szCs w:val="22"/>
        </w:rPr>
        <w:t>, com sede n</w:t>
      </w:r>
      <w:r w:rsidR="00F40E5C">
        <w:rPr>
          <w:rFonts w:ascii="Arial" w:hAnsi="Arial" w:cs="Arial"/>
          <w:color w:val="000000"/>
          <w:sz w:val="22"/>
          <w:szCs w:val="22"/>
        </w:rPr>
        <w:t>o</w:t>
      </w:r>
      <w:r w:rsidR="00A04836">
        <w:rPr>
          <w:rFonts w:ascii="Arial" w:hAnsi="Arial" w:cs="Arial"/>
          <w:color w:val="000000"/>
          <w:sz w:val="22"/>
          <w:szCs w:val="22"/>
        </w:rPr>
        <w:t xml:space="preserve"> </w:t>
      </w:r>
      <w:r w:rsidR="00F40E5C" w:rsidRPr="00800B03">
        <w:rPr>
          <w:rFonts w:ascii="Arial" w:hAnsi="Arial" w:cs="Arial"/>
          <w:b/>
          <w:bCs/>
          <w:color w:val="000000"/>
          <w:sz w:val="22"/>
          <w:szCs w:val="22"/>
        </w:rPr>
        <w:t>Complexo Beira Rio, Localizada na Avenida Araçatuba (RO – 383), com a rua São Francisco S/N, na cidade de Cacoal Estado de Rondônia</w:t>
      </w:r>
      <w:r w:rsidRPr="00B76592">
        <w:rPr>
          <w:rFonts w:ascii="Arial" w:hAnsi="Arial" w:cs="Arial"/>
          <w:color w:val="000000"/>
          <w:sz w:val="22"/>
          <w:szCs w:val="22"/>
        </w:rPr>
        <w:t xml:space="preserve"> torna público que, devidamente autorizada pel</w:t>
      </w:r>
      <w:r w:rsidR="00FD3090" w:rsidRPr="00B76592">
        <w:rPr>
          <w:rFonts w:ascii="Arial" w:hAnsi="Arial" w:cs="Arial"/>
          <w:color w:val="000000"/>
          <w:sz w:val="22"/>
          <w:szCs w:val="22"/>
        </w:rPr>
        <w:t>o</w:t>
      </w:r>
      <w:r w:rsidRPr="00B76592">
        <w:rPr>
          <w:rFonts w:ascii="Arial" w:hAnsi="Arial" w:cs="Arial"/>
          <w:color w:val="000000"/>
          <w:sz w:val="22"/>
          <w:szCs w:val="22"/>
        </w:rPr>
        <w:t xml:space="preserve"> Prefeit</w:t>
      </w:r>
      <w:r w:rsidR="00FD3090" w:rsidRPr="00B76592">
        <w:rPr>
          <w:rFonts w:ascii="Arial" w:hAnsi="Arial" w:cs="Arial"/>
          <w:color w:val="000000"/>
          <w:sz w:val="22"/>
          <w:szCs w:val="22"/>
        </w:rPr>
        <w:t>o</w:t>
      </w:r>
      <w:r w:rsidRPr="00B76592">
        <w:rPr>
          <w:rFonts w:ascii="Arial" w:hAnsi="Arial" w:cs="Arial"/>
          <w:color w:val="000000"/>
          <w:sz w:val="22"/>
          <w:szCs w:val="22"/>
        </w:rPr>
        <w:t xml:space="preserve"> Municipal, na forma do disposto nos processo administrativo n.º </w:t>
      </w:r>
      <w:r w:rsidR="00B76592" w:rsidRPr="00B76592">
        <w:rPr>
          <w:rFonts w:ascii="Arial" w:hAnsi="Arial" w:cs="Arial"/>
          <w:b/>
          <w:sz w:val="22"/>
          <w:szCs w:val="22"/>
        </w:rPr>
        <w:t>1</w:t>
      </w:r>
      <w:r w:rsidR="00A50025">
        <w:rPr>
          <w:rFonts w:ascii="Arial" w:hAnsi="Arial" w:cs="Arial"/>
          <w:b/>
          <w:sz w:val="22"/>
          <w:szCs w:val="22"/>
        </w:rPr>
        <w:t>4</w:t>
      </w:r>
      <w:r w:rsidR="00025C95">
        <w:rPr>
          <w:rFonts w:ascii="Arial" w:hAnsi="Arial" w:cs="Arial"/>
          <w:b/>
          <w:sz w:val="22"/>
          <w:szCs w:val="22"/>
        </w:rPr>
        <w:t>081</w:t>
      </w:r>
      <w:r w:rsidR="00B76592" w:rsidRPr="00B76592">
        <w:rPr>
          <w:rFonts w:ascii="Arial" w:hAnsi="Arial" w:cs="Arial"/>
          <w:b/>
          <w:sz w:val="22"/>
          <w:szCs w:val="22"/>
        </w:rPr>
        <w:t>/GLOBAL/2025</w:t>
      </w:r>
      <w:r w:rsidRPr="00B76592">
        <w:rPr>
          <w:rFonts w:ascii="Arial" w:hAnsi="Arial" w:cs="Arial"/>
          <w:color w:val="000000"/>
          <w:sz w:val="22"/>
          <w:szCs w:val="22"/>
        </w:rPr>
        <w:t xml:space="preserve">, que no dia, hora e local indicados no presente edital, será realizada licitação na modalidade PREGÃO ELETRÔNICO, do tipo </w:t>
      </w:r>
      <w:r w:rsidRPr="00B76592">
        <w:rPr>
          <w:rFonts w:ascii="Arial" w:hAnsi="Arial" w:cs="Arial"/>
          <w:b/>
          <w:color w:val="000000"/>
          <w:sz w:val="22"/>
          <w:szCs w:val="22"/>
          <w:u w:val="single"/>
        </w:rPr>
        <w:t>MENOR PREÇO</w:t>
      </w:r>
      <w:r w:rsidR="00E73E08" w:rsidRPr="00B76592">
        <w:rPr>
          <w:rFonts w:ascii="Arial" w:hAnsi="Arial" w:cs="Arial"/>
          <w:color w:val="000000"/>
          <w:sz w:val="22"/>
          <w:szCs w:val="22"/>
        </w:rPr>
        <w:t xml:space="preserve"> j</w:t>
      </w:r>
      <w:r w:rsidRPr="00B76592">
        <w:rPr>
          <w:rFonts w:ascii="Arial" w:hAnsi="Arial" w:cs="Arial"/>
          <w:color w:val="000000"/>
          <w:sz w:val="22"/>
          <w:szCs w:val="22"/>
        </w:rPr>
        <w:t xml:space="preserve">ulgado pelo valor do </w:t>
      </w:r>
      <w:r w:rsidR="00634FBD">
        <w:rPr>
          <w:rFonts w:ascii="Arial" w:hAnsi="Arial" w:cs="Arial"/>
          <w:b/>
          <w:color w:val="000000"/>
          <w:sz w:val="22"/>
          <w:szCs w:val="22"/>
          <w:u w:val="single"/>
        </w:rPr>
        <w:t>ITEM</w:t>
      </w:r>
      <w:r w:rsidR="00086CD0" w:rsidRPr="00B76592">
        <w:rPr>
          <w:rFonts w:ascii="Arial" w:hAnsi="Arial" w:cs="Arial"/>
          <w:sz w:val="22"/>
          <w:szCs w:val="22"/>
        </w:rPr>
        <w:t xml:space="preserve">, </w:t>
      </w:r>
      <w:r w:rsidR="004C5D9D" w:rsidRPr="00B76592">
        <w:rPr>
          <w:rFonts w:ascii="Arial" w:hAnsi="Arial" w:cs="Arial"/>
          <w:sz w:val="22"/>
          <w:szCs w:val="22"/>
        </w:rPr>
        <w:t xml:space="preserve">realizado por meio da internet, no site: </w:t>
      </w:r>
      <w:r w:rsidR="004C5D9D" w:rsidRPr="00B76592">
        <w:rPr>
          <w:rStyle w:val="Hyperlink"/>
          <w:rFonts w:ascii="Arial" w:hAnsi="Arial" w:cs="Arial"/>
          <w:color w:val="FF0000"/>
          <w:sz w:val="22"/>
          <w:szCs w:val="22"/>
        </w:rPr>
        <w:t>www.</w:t>
      </w:r>
      <w:r w:rsidR="00C040B3" w:rsidRPr="00B76592">
        <w:rPr>
          <w:rStyle w:val="Hyperlink"/>
          <w:rFonts w:ascii="Arial" w:hAnsi="Arial" w:cs="Arial"/>
          <w:color w:val="FF0000"/>
          <w:sz w:val="22"/>
          <w:szCs w:val="22"/>
        </w:rPr>
        <w:t>licitanet.com.br</w:t>
      </w:r>
      <w:r w:rsidR="004C5D9D" w:rsidRPr="00B76592">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B96272">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Endereço: </w:t>
      </w:r>
      <w:r w:rsidR="00F40E5C" w:rsidRPr="00800B03">
        <w:rPr>
          <w:rFonts w:ascii="Arial" w:hAnsi="Arial" w:cs="Arial"/>
          <w:b/>
          <w:bCs/>
          <w:color w:val="000000"/>
          <w:sz w:val="22"/>
          <w:szCs w:val="22"/>
        </w:rPr>
        <w:t>Avenida Araçatuba (RO - 383), com a rua São Francisco S/N</w:t>
      </w:r>
      <w:r w:rsidR="00F40E5C" w:rsidRPr="00800B03">
        <w:rPr>
          <w:rFonts w:ascii="Arial" w:hAnsi="Arial" w:cs="Arial"/>
          <w:b/>
          <w:bCs/>
          <w:sz w:val="22"/>
          <w:szCs w:val="22"/>
        </w:rPr>
        <w:t xml:space="preserve"> – </w:t>
      </w:r>
      <w:r w:rsidR="00F40E5C" w:rsidRPr="00800B03">
        <w:rPr>
          <w:rFonts w:ascii="Arial" w:hAnsi="Arial" w:cs="Arial"/>
          <w:b/>
          <w:bCs/>
          <w:color w:val="000000"/>
          <w:sz w:val="22"/>
          <w:szCs w:val="22"/>
        </w:rPr>
        <w:t>Cacoal</w:t>
      </w:r>
      <w:r w:rsidR="00F40E5C" w:rsidRPr="00800B03">
        <w:rPr>
          <w:rFonts w:ascii="Arial" w:hAnsi="Arial" w:cs="Arial"/>
          <w:b/>
          <w:bCs/>
          <w:sz w:val="22"/>
          <w:szCs w:val="22"/>
        </w:rPr>
        <w:t xml:space="preserve"> – RO.</w:t>
      </w:r>
    </w:p>
    <w:p w:rsidR="00F150BC" w:rsidRPr="00D66A9D" w:rsidRDefault="00F150BC" w:rsidP="00B96272">
      <w:pPr>
        <w:pStyle w:val="WW-Corpodetexto3"/>
        <w:numPr>
          <w:ilvl w:val="0"/>
          <w:numId w:val="4"/>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9A48CB">
        <w:rPr>
          <w:rFonts w:ascii="Arial" w:hAnsi="Arial" w:cs="Arial"/>
          <w:color w:val="FF0000"/>
          <w:sz w:val="22"/>
          <w:szCs w:val="22"/>
        </w:rPr>
        <w:t>Edimar de Almeida Genelhú</w:t>
      </w:r>
      <w:r w:rsidR="00AE63A6">
        <w:rPr>
          <w:rFonts w:ascii="Arial" w:hAnsi="Arial" w:cs="Arial"/>
          <w:color w:val="FF0000"/>
          <w:sz w:val="22"/>
          <w:szCs w:val="22"/>
        </w:rPr>
        <w:t>.</w:t>
      </w:r>
    </w:p>
    <w:p w:rsidR="00A85AF5" w:rsidRPr="002407E3" w:rsidRDefault="00A85AF5" w:rsidP="00B96272">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B96272">
      <w:pPr>
        <w:pStyle w:val="WW-Corpodetexto3"/>
        <w:numPr>
          <w:ilvl w:val="0"/>
          <w:numId w:val="4"/>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w:t>
      </w:r>
      <w:r w:rsidR="006B2EC5" w:rsidRPr="00750925">
        <w:rPr>
          <w:rFonts w:ascii="Arial" w:hAnsi="Arial" w:cs="Arial"/>
          <w:bCs/>
          <w:sz w:val="18"/>
          <w:szCs w:val="18"/>
        </w:rPr>
        <w:t>a presente licitação poderá</w:t>
      </w:r>
      <w:r w:rsidRPr="00750925">
        <w:rPr>
          <w:rFonts w:ascii="Arial" w:hAnsi="Arial" w:cs="Arial"/>
          <w:bCs/>
          <w:sz w:val="18"/>
          <w:szCs w:val="18"/>
        </w:rPr>
        <w:t xml:space="preserve"> ser </w:t>
      </w:r>
      <w:r w:rsidR="006B2EC5" w:rsidRPr="00750925">
        <w:rPr>
          <w:rFonts w:ascii="Arial" w:hAnsi="Arial" w:cs="Arial"/>
          <w:bCs/>
          <w:sz w:val="18"/>
          <w:szCs w:val="18"/>
        </w:rPr>
        <w:t>acessada</w:t>
      </w:r>
      <w:r w:rsidRPr="00750925">
        <w:rPr>
          <w:rFonts w:ascii="Arial" w:hAnsi="Arial" w:cs="Arial"/>
          <w:bCs/>
          <w:sz w:val="18"/>
          <w:szCs w:val="18"/>
        </w:rPr>
        <w:t xml:space="preserve">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B96272">
      <w:pPr>
        <w:numPr>
          <w:ilvl w:val="1"/>
          <w:numId w:val="5"/>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B96272">
      <w:pPr>
        <w:pStyle w:val="PargrafodaLista"/>
        <w:numPr>
          <w:ilvl w:val="1"/>
          <w:numId w:val="5"/>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w:t>
      </w:r>
      <w:r w:rsidRPr="00560B20">
        <w:rPr>
          <w:rFonts w:ascii="Arial" w:hAnsi="Arial" w:cs="Arial"/>
          <w:color w:val="000000"/>
          <w:sz w:val="22"/>
          <w:szCs w:val="22"/>
        </w:rPr>
        <w:t>Federal Nº 11.462, de 31 de março de 2023 e Lei Municipal Nº 3.696/2016 e Nº 4.350/2019,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E7479C" w:rsidRDefault="000A5A53" w:rsidP="00B96272">
      <w:pPr>
        <w:pStyle w:val="PargrafodaLista"/>
        <w:numPr>
          <w:ilvl w:val="1"/>
          <w:numId w:val="5"/>
        </w:numPr>
        <w:jc w:val="both"/>
        <w:rPr>
          <w:rFonts w:ascii="Arial" w:hAnsi="Arial" w:cs="Arial"/>
          <w:bCs/>
          <w:sz w:val="22"/>
          <w:szCs w:val="22"/>
        </w:rPr>
      </w:pPr>
      <w:r w:rsidRPr="00560B20">
        <w:rPr>
          <w:rFonts w:ascii="Arial" w:hAnsi="Arial" w:cs="Arial"/>
          <w:bCs/>
          <w:sz w:val="22"/>
          <w:szCs w:val="22"/>
        </w:rPr>
        <w:t xml:space="preserve">O objeto da presente licitação é </w:t>
      </w:r>
      <w:r w:rsidRPr="00222827">
        <w:rPr>
          <w:rFonts w:ascii="Arial" w:hAnsi="Arial" w:cs="Arial"/>
          <w:bCs/>
          <w:sz w:val="22"/>
          <w:szCs w:val="22"/>
        </w:rPr>
        <w:t xml:space="preserve">o </w:t>
      </w:r>
      <w:r w:rsidR="00303604" w:rsidRPr="00D70896">
        <w:rPr>
          <w:rFonts w:ascii="Arial" w:hAnsi="Arial" w:cs="Arial"/>
          <w:b/>
          <w:sz w:val="20"/>
          <w:szCs w:val="20"/>
          <w:u w:val="single"/>
        </w:rPr>
        <w:t xml:space="preserve">REGISTRO DE PREÇOS </w:t>
      </w:r>
      <w:r w:rsidR="00303604" w:rsidRPr="00D70896">
        <w:rPr>
          <w:rFonts w:ascii="Arial" w:hAnsi="Arial" w:cs="Arial"/>
          <w:b/>
          <w:color w:val="000000"/>
          <w:sz w:val="20"/>
          <w:szCs w:val="20"/>
          <w:u w:val="single"/>
        </w:rPr>
        <w:t xml:space="preserve">PARA FUTURA E </w:t>
      </w:r>
      <w:r w:rsidR="00303604" w:rsidRPr="00D62A1F">
        <w:rPr>
          <w:rFonts w:ascii="Arial" w:hAnsi="Arial" w:cs="Arial"/>
          <w:b/>
          <w:color w:val="000000"/>
          <w:sz w:val="20"/>
          <w:szCs w:val="20"/>
          <w:u w:val="single"/>
        </w:rPr>
        <w:t xml:space="preserve">EVENTUAL </w:t>
      </w:r>
      <w:r w:rsidR="00303604" w:rsidRPr="00A62285">
        <w:rPr>
          <w:rFonts w:ascii="Arial" w:hAnsi="Arial" w:cs="Arial"/>
          <w:b/>
          <w:color w:val="000000"/>
          <w:sz w:val="20"/>
          <w:szCs w:val="20"/>
          <w:u w:val="single"/>
        </w:rPr>
        <w:t>A</w:t>
      </w:r>
      <w:r w:rsidR="00303604" w:rsidRPr="00A62285">
        <w:rPr>
          <w:rFonts w:ascii="Arial" w:hAnsi="Arial" w:cs="Arial"/>
          <w:b/>
          <w:sz w:val="20"/>
          <w:szCs w:val="20"/>
          <w:u w:val="single"/>
        </w:rPr>
        <w:t>QUISIÇÃO DE FERRAMENTAS E EQUIPAMENTOS PARA OFICINA, CARPINTARI</w:t>
      </w:r>
      <w:r w:rsidR="00303604">
        <w:rPr>
          <w:rFonts w:ascii="Arial" w:hAnsi="Arial" w:cs="Arial"/>
          <w:b/>
          <w:sz w:val="20"/>
          <w:szCs w:val="20"/>
          <w:u w:val="single"/>
        </w:rPr>
        <w:t xml:space="preserve">A E </w:t>
      </w:r>
      <w:r w:rsidR="00303604" w:rsidRPr="00A62285">
        <w:rPr>
          <w:rFonts w:ascii="Arial" w:hAnsi="Arial" w:cs="Arial"/>
          <w:b/>
          <w:sz w:val="20"/>
          <w:szCs w:val="20"/>
          <w:u w:val="single"/>
        </w:rPr>
        <w:t>MANUTENÇÃO PREDIAL</w:t>
      </w:r>
      <w:r w:rsidR="00204189" w:rsidRPr="00D66C25">
        <w:rPr>
          <w:rFonts w:ascii="Arial" w:hAnsi="Arial" w:cs="Arial"/>
          <w:b/>
          <w:bCs/>
          <w:sz w:val="22"/>
          <w:szCs w:val="22"/>
        </w:rPr>
        <w:t>,</w:t>
      </w:r>
      <w:r w:rsidR="00A04836">
        <w:rPr>
          <w:rFonts w:ascii="Arial" w:hAnsi="Arial" w:cs="Arial"/>
          <w:b/>
          <w:bCs/>
          <w:sz w:val="22"/>
          <w:szCs w:val="22"/>
        </w:rPr>
        <w:t xml:space="preserve"> </w:t>
      </w:r>
      <w:r w:rsidRPr="00560B20">
        <w:rPr>
          <w:rFonts w:ascii="Arial" w:hAnsi="Arial" w:cs="Arial"/>
          <w:bCs/>
          <w:sz w:val="22"/>
          <w:szCs w:val="22"/>
        </w:rPr>
        <w:t>(</w:t>
      </w:r>
      <w:r w:rsidR="00204189" w:rsidRPr="00560B20">
        <w:rPr>
          <w:rFonts w:ascii="Arial" w:hAnsi="Arial" w:cs="Arial"/>
          <w:bCs/>
          <w:sz w:val="22"/>
          <w:szCs w:val="22"/>
        </w:rPr>
        <w:t>Sistema de Registro de Preços</w:t>
      </w:r>
      <w:r w:rsidRPr="00560B20">
        <w:rPr>
          <w:rFonts w:ascii="Arial" w:hAnsi="Arial" w:cs="Arial"/>
          <w:bCs/>
          <w:sz w:val="22"/>
          <w:szCs w:val="22"/>
        </w:rPr>
        <w:t xml:space="preserve"> - </w:t>
      </w:r>
      <w:r w:rsidR="00204189" w:rsidRPr="00560B20">
        <w:rPr>
          <w:rFonts w:ascii="Arial" w:hAnsi="Arial" w:cs="Arial"/>
          <w:bCs/>
          <w:sz w:val="22"/>
          <w:szCs w:val="22"/>
        </w:rPr>
        <w:t xml:space="preserve">SRP), pelo período de </w:t>
      </w:r>
      <w:r w:rsidR="00204189" w:rsidRPr="00560B20">
        <w:rPr>
          <w:rFonts w:ascii="Arial" w:hAnsi="Arial" w:cs="Arial"/>
          <w:b/>
          <w:bCs/>
          <w:sz w:val="22"/>
          <w:szCs w:val="22"/>
        </w:rPr>
        <w:t xml:space="preserve">12 (doze) meses, </w:t>
      </w:r>
      <w:r w:rsidR="0096070A" w:rsidRPr="00560B20">
        <w:rPr>
          <w:rFonts w:ascii="Arial" w:hAnsi="Arial" w:cs="Arial"/>
          <w:sz w:val="22"/>
        </w:rPr>
        <w:t>podendo ser prorrogada, por igual</w:t>
      </w:r>
      <w:r w:rsidR="00A04836">
        <w:rPr>
          <w:rFonts w:ascii="Arial" w:hAnsi="Arial" w:cs="Arial"/>
          <w:sz w:val="22"/>
        </w:rPr>
        <w:t xml:space="preserve"> </w:t>
      </w:r>
      <w:r w:rsidR="0096070A" w:rsidRPr="00560B20">
        <w:rPr>
          <w:rFonts w:ascii="Arial" w:hAnsi="Arial" w:cs="Arial"/>
          <w:sz w:val="22"/>
        </w:rPr>
        <w:t>período,</w:t>
      </w:r>
      <w:r w:rsidR="00A04836">
        <w:rPr>
          <w:rFonts w:ascii="Arial" w:hAnsi="Arial" w:cs="Arial"/>
          <w:sz w:val="22"/>
        </w:rPr>
        <w:t xml:space="preserve"> </w:t>
      </w:r>
      <w:r w:rsidR="0096070A" w:rsidRPr="00560B20">
        <w:rPr>
          <w:rFonts w:ascii="Arial" w:hAnsi="Arial" w:cs="Arial"/>
          <w:sz w:val="22"/>
        </w:rPr>
        <w:t>desde</w:t>
      </w:r>
      <w:r w:rsidR="00A04836">
        <w:rPr>
          <w:rFonts w:ascii="Arial" w:hAnsi="Arial" w:cs="Arial"/>
          <w:sz w:val="22"/>
        </w:rPr>
        <w:t xml:space="preserve"> </w:t>
      </w:r>
      <w:r w:rsidR="0096070A" w:rsidRPr="00560B20">
        <w:rPr>
          <w:rFonts w:ascii="Arial" w:hAnsi="Arial" w:cs="Arial"/>
          <w:sz w:val="22"/>
        </w:rPr>
        <w:t>que</w:t>
      </w:r>
      <w:r w:rsidR="00A04836">
        <w:rPr>
          <w:rFonts w:ascii="Arial" w:hAnsi="Arial" w:cs="Arial"/>
          <w:sz w:val="22"/>
        </w:rPr>
        <w:t xml:space="preserve"> </w:t>
      </w:r>
      <w:r w:rsidR="0096070A" w:rsidRPr="00560B20">
        <w:rPr>
          <w:rFonts w:ascii="Arial" w:hAnsi="Arial" w:cs="Arial"/>
          <w:sz w:val="22"/>
        </w:rPr>
        <w:t>comprovada</w:t>
      </w:r>
      <w:r w:rsidR="00A04836">
        <w:rPr>
          <w:rFonts w:ascii="Arial" w:hAnsi="Arial" w:cs="Arial"/>
          <w:sz w:val="22"/>
        </w:rPr>
        <w:t xml:space="preserve"> </w:t>
      </w:r>
      <w:r w:rsidR="0096070A" w:rsidRPr="00560B20">
        <w:rPr>
          <w:rFonts w:ascii="Arial" w:hAnsi="Arial" w:cs="Arial"/>
          <w:sz w:val="22"/>
        </w:rPr>
        <w:t>a</w:t>
      </w:r>
      <w:r w:rsidR="00A04836">
        <w:rPr>
          <w:rFonts w:ascii="Arial" w:hAnsi="Arial" w:cs="Arial"/>
          <w:sz w:val="22"/>
        </w:rPr>
        <w:t xml:space="preserve"> </w:t>
      </w:r>
      <w:r w:rsidR="0096070A" w:rsidRPr="00560B20">
        <w:rPr>
          <w:rFonts w:ascii="Arial" w:hAnsi="Arial" w:cs="Arial"/>
          <w:sz w:val="22"/>
        </w:rPr>
        <w:t>sua</w:t>
      </w:r>
      <w:r w:rsidR="00A04836">
        <w:rPr>
          <w:rFonts w:ascii="Arial" w:hAnsi="Arial" w:cs="Arial"/>
          <w:sz w:val="22"/>
        </w:rPr>
        <w:t xml:space="preserve"> </w:t>
      </w:r>
      <w:r w:rsidR="0096070A" w:rsidRPr="00560B20">
        <w:rPr>
          <w:rFonts w:ascii="Arial" w:hAnsi="Arial" w:cs="Arial"/>
          <w:sz w:val="22"/>
        </w:rPr>
        <w:t>vantajosidade,</w:t>
      </w:r>
      <w:r w:rsidR="00A04836">
        <w:rPr>
          <w:rFonts w:ascii="Arial" w:hAnsi="Arial" w:cs="Arial"/>
          <w:sz w:val="22"/>
        </w:rPr>
        <w:t xml:space="preserve"> </w:t>
      </w:r>
      <w:r w:rsidR="0096070A" w:rsidRPr="00560B20">
        <w:rPr>
          <w:rFonts w:ascii="Arial" w:hAnsi="Arial" w:cs="Arial"/>
          <w:sz w:val="22"/>
        </w:rPr>
        <w:t>nos</w:t>
      </w:r>
      <w:r w:rsidR="00A04836">
        <w:rPr>
          <w:rFonts w:ascii="Arial" w:hAnsi="Arial" w:cs="Arial"/>
          <w:sz w:val="22"/>
        </w:rPr>
        <w:t xml:space="preserve"> </w:t>
      </w:r>
      <w:r w:rsidR="0096070A" w:rsidRPr="00560B20">
        <w:rPr>
          <w:rFonts w:ascii="Arial" w:hAnsi="Arial" w:cs="Arial"/>
          <w:sz w:val="22"/>
        </w:rPr>
        <w:t>termos</w:t>
      </w:r>
      <w:r w:rsidR="00A04836">
        <w:rPr>
          <w:rFonts w:ascii="Arial" w:hAnsi="Arial" w:cs="Arial"/>
          <w:sz w:val="22"/>
        </w:rPr>
        <w:t xml:space="preserve"> </w:t>
      </w:r>
      <w:r w:rsidR="0096070A" w:rsidRPr="00560B20">
        <w:rPr>
          <w:rFonts w:ascii="Arial" w:hAnsi="Arial" w:cs="Arial"/>
          <w:sz w:val="22"/>
        </w:rPr>
        <w:t>do</w:t>
      </w:r>
      <w:r w:rsidR="00A04836">
        <w:rPr>
          <w:rFonts w:ascii="Arial" w:hAnsi="Arial" w:cs="Arial"/>
          <w:sz w:val="22"/>
        </w:rPr>
        <w:t xml:space="preserve"> </w:t>
      </w:r>
      <w:r w:rsidR="0096070A" w:rsidRPr="00560B20">
        <w:rPr>
          <w:rFonts w:ascii="Arial" w:hAnsi="Arial" w:cs="Arial"/>
          <w:sz w:val="22"/>
        </w:rPr>
        <w:t>art.</w:t>
      </w:r>
      <w:r w:rsidR="00A04836">
        <w:rPr>
          <w:rFonts w:ascii="Arial" w:hAnsi="Arial" w:cs="Arial"/>
          <w:sz w:val="22"/>
        </w:rPr>
        <w:t xml:space="preserve"> </w:t>
      </w:r>
      <w:r w:rsidR="0096070A" w:rsidRPr="00560B20">
        <w:rPr>
          <w:rFonts w:ascii="Arial" w:hAnsi="Arial" w:cs="Arial"/>
          <w:sz w:val="22"/>
        </w:rPr>
        <w:t>84,</w:t>
      </w:r>
      <w:r w:rsidR="00A04836">
        <w:rPr>
          <w:rFonts w:ascii="Arial" w:hAnsi="Arial" w:cs="Arial"/>
          <w:sz w:val="22"/>
        </w:rPr>
        <w:t xml:space="preserve"> </w:t>
      </w:r>
      <w:r w:rsidR="0096070A" w:rsidRPr="00560B20">
        <w:rPr>
          <w:rFonts w:ascii="Arial" w:hAnsi="Arial" w:cs="Arial"/>
          <w:sz w:val="22"/>
        </w:rPr>
        <w:t>da</w:t>
      </w:r>
      <w:r w:rsidR="00A04836">
        <w:rPr>
          <w:rFonts w:ascii="Arial" w:hAnsi="Arial" w:cs="Arial"/>
          <w:sz w:val="22"/>
        </w:rPr>
        <w:t xml:space="preserve"> </w:t>
      </w:r>
      <w:r w:rsidR="0096070A" w:rsidRPr="00560B20">
        <w:rPr>
          <w:rFonts w:ascii="Arial" w:hAnsi="Arial" w:cs="Arial"/>
          <w:sz w:val="22"/>
        </w:rPr>
        <w:t>Lei</w:t>
      </w:r>
      <w:r w:rsidR="00A04836">
        <w:rPr>
          <w:rFonts w:ascii="Arial" w:hAnsi="Arial" w:cs="Arial"/>
          <w:sz w:val="22"/>
        </w:rPr>
        <w:t xml:space="preserve"> </w:t>
      </w:r>
      <w:r w:rsidR="0096070A" w:rsidRPr="00560B20">
        <w:rPr>
          <w:rFonts w:ascii="Arial" w:hAnsi="Arial" w:cs="Arial"/>
          <w:sz w:val="22"/>
        </w:rPr>
        <w:t>nº</w:t>
      </w:r>
      <w:r w:rsidR="00A04836">
        <w:rPr>
          <w:rFonts w:ascii="Arial" w:hAnsi="Arial" w:cs="Arial"/>
          <w:sz w:val="22"/>
        </w:rPr>
        <w:t xml:space="preserve"> </w:t>
      </w:r>
      <w:r w:rsidR="0096070A" w:rsidRPr="00560B20">
        <w:rPr>
          <w:rFonts w:ascii="Arial" w:hAnsi="Arial" w:cs="Arial"/>
          <w:sz w:val="22"/>
        </w:rPr>
        <w:t>14.133/21,</w:t>
      </w:r>
      <w:r w:rsidR="00A04836">
        <w:rPr>
          <w:rFonts w:ascii="Arial" w:hAnsi="Arial" w:cs="Arial"/>
          <w:sz w:val="22"/>
        </w:rPr>
        <w:t xml:space="preserve"> </w:t>
      </w:r>
      <w:r w:rsidR="0096070A" w:rsidRPr="00560B20">
        <w:rPr>
          <w:rFonts w:ascii="Arial" w:hAnsi="Arial" w:cs="Arial"/>
          <w:sz w:val="22"/>
        </w:rPr>
        <w:t>conforme as</w:t>
      </w:r>
      <w:r w:rsidR="0096070A" w:rsidRPr="00301362">
        <w:rPr>
          <w:rFonts w:ascii="Arial" w:hAnsi="Arial" w:cs="Arial"/>
          <w:sz w:val="22"/>
        </w:rPr>
        <w:t xml:space="preserve"> necessidades</w:t>
      </w:r>
      <w:r w:rsidR="00A04836">
        <w:rPr>
          <w:rFonts w:ascii="Arial" w:hAnsi="Arial" w:cs="Arial"/>
          <w:sz w:val="22"/>
        </w:rPr>
        <w:t xml:space="preserve"> </w:t>
      </w:r>
      <w:r w:rsidR="00204189" w:rsidRPr="00301362">
        <w:rPr>
          <w:rFonts w:ascii="Arial" w:hAnsi="Arial" w:cs="Arial"/>
          <w:bCs/>
          <w:sz w:val="22"/>
          <w:szCs w:val="22"/>
        </w:rPr>
        <w:t>d</w:t>
      </w:r>
      <w:r w:rsidR="005978FA" w:rsidRPr="00301362">
        <w:rPr>
          <w:rFonts w:ascii="Arial" w:hAnsi="Arial" w:cs="Arial"/>
          <w:bCs/>
          <w:sz w:val="22"/>
          <w:szCs w:val="22"/>
        </w:rPr>
        <w:t>a</w:t>
      </w:r>
      <w:r w:rsidR="00222827">
        <w:rPr>
          <w:rFonts w:ascii="Arial" w:hAnsi="Arial" w:cs="Arial"/>
          <w:bCs/>
          <w:sz w:val="22"/>
          <w:szCs w:val="22"/>
        </w:rPr>
        <w:t>s</w:t>
      </w:r>
      <w:r w:rsidR="00A04836">
        <w:rPr>
          <w:rFonts w:ascii="Arial" w:hAnsi="Arial" w:cs="Arial"/>
          <w:bCs/>
          <w:sz w:val="22"/>
          <w:szCs w:val="22"/>
        </w:rPr>
        <w:t xml:space="preserve"> </w:t>
      </w:r>
      <w:r w:rsidR="005978FA" w:rsidRPr="00481CBB">
        <w:rPr>
          <w:rFonts w:ascii="Arial" w:hAnsi="Arial" w:cs="Arial"/>
          <w:b/>
          <w:sz w:val="22"/>
          <w:szCs w:val="22"/>
          <w:u w:val="single"/>
        </w:rPr>
        <w:t>Secretaria</w:t>
      </w:r>
      <w:r w:rsidR="00481CBB" w:rsidRPr="00481CBB">
        <w:rPr>
          <w:rFonts w:ascii="Arial" w:hAnsi="Arial" w:cs="Arial"/>
          <w:b/>
          <w:sz w:val="22"/>
          <w:szCs w:val="22"/>
          <w:u w:val="single"/>
        </w:rPr>
        <w:t>s</w:t>
      </w:r>
      <w:r w:rsidR="00A04836">
        <w:rPr>
          <w:rFonts w:ascii="Arial" w:hAnsi="Arial" w:cs="Arial"/>
          <w:b/>
          <w:sz w:val="22"/>
          <w:szCs w:val="22"/>
          <w:u w:val="single"/>
        </w:rPr>
        <w:t xml:space="preserve"> </w:t>
      </w:r>
      <w:r w:rsidR="0087556A" w:rsidRPr="00481CBB">
        <w:rPr>
          <w:rFonts w:ascii="Arial" w:hAnsi="Arial" w:cs="Arial"/>
          <w:b/>
          <w:sz w:val="22"/>
          <w:szCs w:val="22"/>
          <w:u w:val="single"/>
        </w:rPr>
        <w:t>Municipa</w:t>
      </w:r>
      <w:r w:rsidR="0087556A">
        <w:rPr>
          <w:rFonts w:ascii="Arial" w:hAnsi="Arial" w:cs="Arial"/>
          <w:b/>
          <w:sz w:val="22"/>
          <w:szCs w:val="22"/>
          <w:u w:val="single"/>
        </w:rPr>
        <w:t xml:space="preserve">is, AMEC, SEMAD, SEMAST, </w:t>
      </w:r>
      <w:r w:rsidR="004538AC">
        <w:rPr>
          <w:rFonts w:ascii="Arial" w:hAnsi="Arial" w:cs="Arial"/>
          <w:b/>
          <w:sz w:val="22"/>
          <w:szCs w:val="22"/>
          <w:u w:val="single"/>
        </w:rPr>
        <w:t>SEMAGRI, SEMMA</w:t>
      </w:r>
      <w:r w:rsidR="0087556A">
        <w:rPr>
          <w:rFonts w:ascii="Arial" w:hAnsi="Arial" w:cs="Arial"/>
          <w:b/>
          <w:sz w:val="22"/>
          <w:szCs w:val="22"/>
          <w:u w:val="single"/>
        </w:rPr>
        <w:t xml:space="preserve">, SEMED, SEMOSP, </w:t>
      </w:r>
      <w:r w:rsidR="004538AC">
        <w:rPr>
          <w:rFonts w:ascii="Arial" w:hAnsi="Arial" w:cs="Arial"/>
          <w:b/>
          <w:sz w:val="22"/>
          <w:szCs w:val="22"/>
          <w:u w:val="single"/>
        </w:rPr>
        <w:t>SEMTTRA</w:t>
      </w:r>
      <w:r w:rsidR="00A04836">
        <w:rPr>
          <w:rFonts w:ascii="Arial" w:hAnsi="Arial" w:cs="Arial"/>
          <w:b/>
          <w:sz w:val="22"/>
          <w:szCs w:val="22"/>
          <w:u w:val="single"/>
        </w:rPr>
        <w:t>N</w:t>
      </w:r>
      <w:r w:rsidR="00A04836">
        <w:rPr>
          <w:rFonts w:ascii="Arial" w:hAnsi="Arial" w:cs="Arial"/>
          <w:sz w:val="22"/>
          <w:szCs w:val="22"/>
        </w:rPr>
        <w:t xml:space="preserve">, </w:t>
      </w:r>
      <w:r w:rsidRPr="00301362">
        <w:rPr>
          <w:rFonts w:ascii="Arial" w:hAnsi="Arial" w:cs="Arial"/>
          <w:bCs/>
          <w:sz w:val="22"/>
          <w:szCs w:val="22"/>
        </w:rPr>
        <w:t>e</w:t>
      </w:r>
      <w:r w:rsidRPr="00E7479C">
        <w:rPr>
          <w:rFonts w:ascii="Arial" w:hAnsi="Arial" w:cs="Arial"/>
          <w:bCs/>
          <w:sz w:val="22"/>
          <w:szCs w:val="22"/>
        </w:rPr>
        <w:t xml:space="preserve">m </w:t>
      </w:r>
      <w:r w:rsidR="005978FA" w:rsidRPr="00E7479C">
        <w:rPr>
          <w:rFonts w:ascii="Arial" w:hAnsi="Arial" w:cs="Arial"/>
          <w:bCs/>
          <w:sz w:val="22"/>
          <w:szCs w:val="22"/>
        </w:rPr>
        <w:t>Cacoal</w:t>
      </w:r>
      <w:r w:rsidRPr="00E7479C">
        <w:rPr>
          <w:rFonts w:ascii="Arial" w:hAnsi="Arial" w:cs="Arial"/>
          <w:bCs/>
          <w:sz w:val="22"/>
          <w:szCs w:val="22"/>
        </w:rPr>
        <w:t>-RO</w:t>
      </w:r>
      <w:r w:rsidR="00204189" w:rsidRPr="00E7479C">
        <w:rPr>
          <w:rFonts w:ascii="Arial" w:hAnsi="Arial" w:cs="Arial"/>
          <w:bCs/>
          <w:sz w:val="22"/>
          <w:szCs w:val="22"/>
        </w:rPr>
        <w:t xml:space="preserve">, </w:t>
      </w:r>
      <w:r w:rsidR="00204189" w:rsidRPr="00E7479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B96272">
      <w:pPr>
        <w:pStyle w:val="PargrafodaLista"/>
        <w:numPr>
          <w:ilvl w:val="1"/>
          <w:numId w:val="5"/>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B96272">
      <w:pPr>
        <w:numPr>
          <w:ilvl w:val="1"/>
          <w:numId w:val="5"/>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Default="009C2CD5" w:rsidP="00560B20">
      <w:pPr>
        <w:ind w:left="1134"/>
        <w:jc w:val="both"/>
        <w:rPr>
          <w:rFonts w:ascii="Arial" w:hAnsi="Arial" w:cs="Arial"/>
          <w:sz w:val="22"/>
          <w:szCs w:val="22"/>
        </w:rPr>
      </w:pPr>
    </w:p>
    <w:p w:rsidR="00417EDD" w:rsidRDefault="00417EDD" w:rsidP="009A48CB">
      <w:pPr>
        <w:pStyle w:val="PargrafodaLista"/>
        <w:numPr>
          <w:ilvl w:val="0"/>
          <w:numId w:val="12"/>
        </w:numPr>
        <w:ind w:left="1134" w:firstLine="0"/>
        <w:jc w:val="both"/>
        <w:rPr>
          <w:rFonts w:ascii="Arial" w:hAnsi="Arial" w:cs="Arial"/>
          <w:sz w:val="22"/>
          <w:szCs w:val="22"/>
        </w:rPr>
      </w:pPr>
      <w:r>
        <w:rPr>
          <w:rFonts w:ascii="Arial" w:hAnsi="Arial" w:cs="Arial"/>
          <w:sz w:val="22"/>
          <w:szCs w:val="22"/>
          <w:highlight w:val="yellow"/>
        </w:rPr>
        <w:t>No presente certame, o</w:t>
      </w:r>
      <w:r w:rsidR="00A04836">
        <w:rPr>
          <w:rFonts w:ascii="Arial" w:hAnsi="Arial" w:cs="Arial"/>
          <w:sz w:val="22"/>
          <w:szCs w:val="22"/>
          <w:highlight w:val="yellow"/>
        </w:rPr>
        <w:t xml:space="preserve"> </w:t>
      </w:r>
      <w:r w:rsidRPr="006F0C1A">
        <w:rPr>
          <w:rFonts w:ascii="Arial" w:hAnsi="Arial" w:cs="Arial"/>
          <w:b/>
          <w:sz w:val="22"/>
          <w:szCs w:val="22"/>
          <w:highlight w:val="yellow"/>
          <w:u w:val="single"/>
        </w:rPr>
        <w:t>Item n°</w:t>
      </w:r>
      <w:r w:rsidR="00A04836">
        <w:rPr>
          <w:rFonts w:ascii="Arial" w:hAnsi="Arial" w:cs="Arial"/>
          <w:b/>
          <w:sz w:val="22"/>
          <w:szCs w:val="22"/>
          <w:highlight w:val="yellow"/>
          <w:u w:val="single"/>
        </w:rPr>
        <w:t xml:space="preserve"> </w:t>
      </w:r>
      <w:r>
        <w:rPr>
          <w:rFonts w:ascii="Arial" w:hAnsi="Arial" w:cs="Arial"/>
          <w:b/>
          <w:sz w:val="22"/>
          <w:szCs w:val="22"/>
          <w:highlight w:val="yellow"/>
          <w:u w:val="single"/>
        </w:rPr>
        <w:t>127</w:t>
      </w:r>
      <w:r w:rsidRPr="006F0C1A">
        <w:rPr>
          <w:rFonts w:ascii="Arial" w:hAnsi="Arial" w:cs="Arial"/>
          <w:sz w:val="22"/>
          <w:szCs w:val="22"/>
          <w:highlight w:val="yellow"/>
        </w:rPr>
        <w:t xml:space="preserve"> será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417EDD" w:rsidRPr="006F0C1A" w:rsidRDefault="00417EDD" w:rsidP="00417EDD">
      <w:pPr>
        <w:pStyle w:val="PargrafodaLista"/>
        <w:ind w:left="1134"/>
        <w:jc w:val="both"/>
        <w:rPr>
          <w:rFonts w:ascii="Arial" w:hAnsi="Arial" w:cs="Arial"/>
          <w:sz w:val="22"/>
          <w:szCs w:val="22"/>
        </w:rPr>
      </w:pPr>
    </w:p>
    <w:p w:rsidR="009C2CD5" w:rsidRPr="00446158" w:rsidRDefault="00417EDD" w:rsidP="009A48CB">
      <w:pPr>
        <w:pStyle w:val="PargrafodaLista"/>
        <w:numPr>
          <w:ilvl w:val="0"/>
          <w:numId w:val="12"/>
        </w:numPr>
        <w:ind w:left="1134" w:firstLine="0"/>
        <w:jc w:val="both"/>
        <w:rPr>
          <w:rFonts w:ascii="Arial" w:hAnsi="Arial" w:cs="Arial"/>
          <w:bCs/>
          <w:color w:val="000000"/>
          <w:sz w:val="22"/>
          <w:szCs w:val="22"/>
        </w:rPr>
      </w:pPr>
      <w:r w:rsidRPr="006F0C1A">
        <w:rPr>
          <w:rFonts w:ascii="Arial" w:hAnsi="Arial" w:cs="Arial"/>
          <w:sz w:val="22"/>
          <w:szCs w:val="22"/>
          <w:highlight w:val="yellow"/>
        </w:rPr>
        <w:t xml:space="preserve">Quanto ao </w:t>
      </w:r>
      <w:r w:rsidRPr="006F0C1A">
        <w:rPr>
          <w:rFonts w:ascii="Arial" w:hAnsi="Arial" w:cs="Arial"/>
          <w:b/>
          <w:sz w:val="22"/>
          <w:szCs w:val="22"/>
          <w:highlight w:val="yellow"/>
          <w:u w:val="single"/>
        </w:rPr>
        <w:t>Ite</w:t>
      </w:r>
      <w:r>
        <w:rPr>
          <w:rFonts w:ascii="Arial" w:hAnsi="Arial" w:cs="Arial"/>
          <w:b/>
          <w:sz w:val="22"/>
          <w:szCs w:val="22"/>
          <w:highlight w:val="yellow"/>
          <w:u w:val="single"/>
        </w:rPr>
        <w:t>m</w:t>
      </w:r>
      <w:r w:rsidRPr="006F0C1A">
        <w:rPr>
          <w:rFonts w:ascii="Arial" w:hAnsi="Arial" w:cs="Arial"/>
          <w:b/>
          <w:sz w:val="22"/>
          <w:szCs w:val="22"/>
          <w:highlight w:val="yellow"/>
          <w:u w:val="single"/>
        </w:rPr>
        <w:t xml:space="preserve"> n°</w:t>
      </w:r>
      <w:r>
        <w:rPr>
          <w:rFonts w:ascii="Arial" w:hAnsi="Arial" w:cs="Arial"/>
          <w:b/>
          <w:sz w:val="22"/>
          <w:szCs w:val="22"/>
          <w:highlight w:val="yellow"/>
          <w:u w:val="single"/>
        </w:rPr>
        <w:t>152</w:t>
      </w:r>
      <w:r w:rsidR="00A04836" w:rsidRPr="00A04836">
        <w:rPr>
          <w:rFonts w:ascii="Arial" w:hAnsi="Arial" w:cs="Arial"/>
          <w:b/>
          <w:sz w:val="22"/>
          <w:szCs w:val="22"/>
          <w:highlight w:val="yellow"/>
        </w:rPr>
        <w:t xml:space="preserve"> </w:t>
      </w:r>
      <w:r>
        <w:rPr>
          <w:rFonts w:ascii="Arial" w:hAnsi="Arial" w:cs="Arial"/>
          <w:sz w:val="22"/>
          <w:szCs w:val="22"/>
          <w:highlight w:val="yellow"/>
        </w:rPr>
        <w:t xml:space="preserve">(Cota Reservada), assim como os </w:t>
      </w:r>
      <w:r w:rsidRPr="000D5063">
        <w:rPr>
          <w:rFonts w:ascii="Arial" w:hAnsi="Arial" w:cs="Arial"/>
          <w:b/>
          <w:sz w:val="22"/>
          <w:szCs w:val="22"/>
          <w:highlight w:val="yellow"/>
          <w:u w:val="single"/>
        </w:rPr>
        <w:t>Demais Itens</w:t>
      </w:r>
      <w:r>
        <w:rPr>
          <w:rFonts w:ascii="Arial" w:hAnsi="Arial" w:cs="Arial"/>
          <w:sz w:val="22"/>
          <w:szCs w:val="22"/>
          <w:highlight w:val="yellow"/>
        </w:rPr>
        <w:t xml:space="preserve"> (Exclusivos), </w:t>
      </w:r>
      <w:r w:rsidRPr="006F0C1A">
        <w:rPr>
          <w:rFonts w:ascii="Arial" w:hAnsi="Arial" w:cs="Arial"/>
          <w:sz w:val="22"/>
          <w:szCs w:val="22"/>
          <w:highlight w:val="yellow"/>
        </w:rPr>
        <w:t>destina</w:t>
      </w:r>
      <w:r>
        <w:rPr>
          <w:rFonts w:ascii="Arial" w:hAnsi="Arial" w:cs="Arial"/>
          <w:sz w:val="22"/>
          <w:szCs w:val="22"/>
          <w:highlight w:val="yellow"/>
        </w:rPr>
        <w:t>m</w:t>
      </w:r>
      <w:r w:rsidRPr="006F0C1A">
        <w:rPr>
          <w:rFonts w:ascii="Arial" w:hAnsi="Arial" w:cs="Arial"/>
          <w:sz w:val="22"/>
          <w:szCs w:val="22"/>
          <w:highlight w:val="yellow"/>
        </w:rPr>
        <w:t xml:space="preserve">-se </w:t>
      </w:r>
      <w:r w:rsidRPr="006F0C1A">
        <w:rPr>
          <w:rFonts w:ascii="Arial" w:hAnsi="Arial" w:cs="Arial"/>
          <w:b/>
          <w:sz w:val="22"/>
          <w:szCs w:val="22"/>
          <w:highlight w:val="yellow"/>
        </w:rPr>
        <w:t>EXCLUSIVAMENTE à participação de Microempresa (ME), Empresa de Pequeno Porte (EPP)</w:t>
      </w:r>
      <w:r w:rsidR="00A04836">
        <w:rPr>
          <w:rFonts w:ascii="Arial" w:hAnsi="Arial" w:cs="Arial"/>
          <w:b/>
          <w:sz w:val="22"/>
          <w:szCs w:val="22"/>
          <w:highlight w:val="yellow"/>
        </w:rPr>
        <w:t xml:space="preserve"> </w:t>
      </w:r>
      <w:r w:rsidRPr="006F0C1A">
        <w:rPr>
          <w:rFonts w:ascii="Arial" w:hAnsi="Arial" w:cs="Arial"/>
          <w:b/>
          <w:sz w:val="22"/>
          <w:szCs w:val="22"/>
          <w:highlight w:val="yellow"/>
        </w:rPr>
        <w:t>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p>
    <w:p w:rsidR="00AE4231" w:rsidRDefault="00AE4231" w:rsidP="00AE4231">
      <w:pPr>
        <w:jc w:val="both"/>
        <w:rPr>
          <w:rFonts w:ascii="Arial" w:hAnsi="Arial" w:cs="Arial"/>
          <w:sz w:val="22"/>
          <w:szCs w:val="22"/>
        </w:rPr>
      </w:pPr>
    </w:p>
    <w:p w:rsidR="00AE4231" w:rsidRPr="00815B2D" w:rsidRDefault="00AE4231" w:rsidP="00B96272">
      <w:pPr>
        <w:numPr>
          <w:ilvl w:val="1"/>
          <w:numId w:val="5"/>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B96272">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560B20" w:rsidRDefault="00850D3A" w:rsidP="00B96272">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560B20">
        <w:rPr>
          <w:rFonts w:ascii="Arial" w:hAnsi="Arial" w:cs="Arial"/>
          <w:sz w:val="22"/>
          <w:szCs w:val="22"/>
        </w:rPr>
        <w:t>preços, exclusivamente por meio da Plataforma Eletrônica, observados data e horário limite estabelecidos.</w:t>
      </w:r>
    </w:p>
    <w:p w:rsidR="00850D3A" w:rsidRPr="00560B20" w:rsidRDefault="00850D3A" w:rsidP="005945BB">
      <w:pPr>
        <w:autoSpaceDE w:val="0"/>
        <w:autoSpaceDN w:val="0"/>
        <w:adjustRightInd w:val="0"/>
        <w:ind w:left="567"/>
        <w:jc w:val="both"/>
        <w:rPr>
          <w:rFonts w:ascii="Arial" w:hAnsi="Arial" w:cs="Arial"/>
          <w:sz w:val="22"/>
          <w:szCs w:val="22"/>
        </w:rPr>
      </w:pPr>
    </w:p>
    <w:p w:rsidR="000D1BAC" w:rsidRPr="00560B20" w:rsidRDefault="000D1BAC" w:rsidP="009A48CB">
      <w:pPr>
        <w:pStyle w:val="PargrafodaLista"/>
        <w:numPr>
          <w:ilvl w:val="0"/>
          <w:numId w:val="13"/>
        </w:numPr>
        <w:ind w:left="567" w:firstLine="0"/>
        <w:jc w:val="both"/>
        <w:rPr>
          <w:rFonts w:ascii="Arial" w:hAnsi="Arial" w:cs="Arial"/>
          <w:sz w:val="22"/>
          <w:szCs w:val="22"/>
        </w:rPr>
      </w:pPr>
      <w:r w:rsidRPr="00560B20">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560B20">
        <w:rPr>
          <w:rFonts w:ascii="Arial" w:hAnsi="Arial" w:cs="Arial"/>
          <w:b/>
          <w:sz w:val="22"/>
          <w:szCs w:val="22"/>
        </w:rPr>
        <w:t xml:space="preserve">: </w:t>
      </w:r>
      <w:r w:rsidRPr="00560B20">
        <w:rPr>
          <w:rStyle w:val="Hyperlink"/>
          <w:rFonts w:ascii="Arial" w:hAnsi="Arial" w:cs="Arial"/>
          <w:b/>
          <w:color w:val="FF0000"/>
          <w:sz w:val="22"/>
          <w:szCs w:val="22"/>
        </w:rPr>
        <w:t>www.licitanet.com.br</w:t>
      </w:r>
    </w:p>
    <w:p w:rsidR="00850D3A" w:rsidRPr="00560B20" w:rsidRDefault="00850D3A" w:rsidP="000D3476">
      <w:pPr>
        <w:autoSpaceDE w:val="0"/>
        <w:autoSpaceDN w:val="0"/>
        <w:adjustRightInd w:val="0"/>
        <w:ind w:left="567"/>
        <w:jc w:val="both"/>
        <w:rPr>
          <w:rFonts w:ascii="Arial" w:hAnsi="Arial" w:cs="Arial"/>
          <w:sz w:val="22"/>
          <w:szCs w:val="22"/>
        </w:rPr>
      </w:pPr>
    </w:p>
    <w:p w:rsidR="00551571" w:rsidRPr="00560B20" w:rsidRDefault="00875C72" w:rsidP="000D3476">
      <w:pPr>
        <w:ind w:left="567"/>
        <w:jc w:val="both"/>
        <w:rPr>
          <w:rFonts w:ascii="Arial" w:hAnsi="Arial" w:cs="Arial"/>
          <w:sz w:val="22"/>
          <w:szCs w:val="22"/>
        </w:rPr>
      </w:pPr>
      <w:r w:rsidRPr="00560B20">
        <w:rPr>
          <w:rFonts w:ascii="Arial" w:hAnsi="Arial" w:cs="Arial"/>
          <w:sz w:val="22"/>
          <w:szCs w:val="22"/>
        </w:rPr>
        <w:t>b</w:t>
      </w:r>
      <w:r w:rsidR="00850D3A" w:rsidRPr="00560B20">
        <w:rPr>
          <w:rFonts w:ascii="Arial" w:hAnsi="Arial" w:cs="Arial"/>
          <w:sz w:val="22"/>
          <w:szCs w:val="22"/>
        </w:rPr>
        <w:t>) O licitante poderá promover a sua inscrição e credenciamento para participar do pregão, para inscrição e cadastramento da proposta inicial de preços.</w:t>
      </w:r>
    </w:p>
    <w:p w:rsidR="00551571" w:rsidRPr="00560B20"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560B20">
        <w:rPr>
          <w:rFonts w:ascii="Arial" w:hAnsi="Arial" w:cs="Arial"/>
          <w:sz w:val="22"/>
          <w:szCs w:val="22"/>
        </w:rPr>
        <w:t xml:space="preserve">A </w:t>
      </w:r>
      <w:r w:rsidR="00AE4231" w:rsidRPr="00560B20">
        <w:rPr>
          <w:rFonts w:ascii="Arial" w:hAnsi="Arial" w:cs="Arial"/>
          <w:b/>
          <w:sz w:val="22"/>
          <w:szCs w:val="22"/>
        </w:rPr>
        <w:t>LICITANET</w:t>
      </w:r>
      <w:r w:rsidRPr="00560B20">
        <w:rPr>
          <w:rFonts w:ascii="Arial" w:hAnsi="Arial" w:cs="Arial"/>
          <w:sz w:val="22"/>
          <w:szCs w:val="22"/>
        </w:rPr>
        <w:t xml:space="preserve"> atuará como órgão provedor do sistema eletrônico nos termos firmados com </w:t>
      </w:r>
      <w:r w:rsidR="00AE0A08" w:rsidRPr="00560B20">
        <w:rPr>
          <w:rFonts w:ascii="Arial" w:hAnsi="Arial" w:cs="Arial"/>
          <w:sz w:val="22"/>
          <w:szCs w:val="22"/>
        </w:rPr>
        <w:t>aPrefeitura Municipal de Cacoal</w:t>
      </w:r>
      <w:r w:rsidRPr="00560B20">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B96272">
      <w:pPr>
        <w:numPr>
          <w:ilvl w:val="1"/>
          <w:numId w:val="5"/>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xml:space="preserve">,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w:t>
      </w:r>
      <w:r w:rsidR="008856C8" w:rsidRPr="006C4C30">
        <w:rPr>
          <w:rFonts w:ascii="Arial" w:hAnsi="Arial" w:cs="Arial"/>
          <w:sz w:val="22"/>
          <w:szCs w:val="22"/>
        </w:rPr>
        <w:t>N°</w:t>
      </w:r>
      <w:r w:rsidRPr="006C4C30">
        <w:rPr>
          <w:rFonts w:ascii="Arial" w:hAnsi="Arial" w:cs="Arial"/>
          <w:sz w:val="22"/>
          <w:szCs w:val="22"/>
        </w:rPr>
        <w:t xml:space="preserve">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B96272">
      <w:pPr>
        <w:numPr>
          <w:ilvl w:val="1"/>
          <w:numId w:val="5"/>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bookmarkStart w:id="0" w:name="art14ii"/>
      <w:bookmarkEnd w:id="0"/>
      <w:r w:rsidRPr="00D62A1F">
        <w:rPr>
          <w:rFonts w:ascii="Arial" w:hAnsi="Arial" w:cs="Arial"/>
          <w:b/>
          <w:bCs/>
          <w:sz w:val="22"/>
          <w:szCs w:val="22"/>
          <w:u w:val="single"/>
        </w:rPr>
        <w:t>Empresa, isoladamente ou em consórcio</w:t>
      </w:r>
      <w:r w:rsidRPr="00284622">
        <w:rPr>
          <w:rFonts w:ascii="Arial" w:hAnsi="Arial" w:cs="Arial"/>
          <w:sz w:val="22"/>
          <w:szCs w:val="22"/>
        </w:rPr>
        <w:t>,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2" w:name="art14iv"/>
      <w:bookmarkEnd w:id="2"/>
    </w:p>
    <w:p w:rsidR="00912864" w:rsidRDefault="00912864" w:rsidP="00912864">
      <w:pPr>
        <w:pStyle w:val="PargrafodaLista"/>
        <w:rPr>
          <w:rFonts w:ascii="Arial" w:hAnsi="Arial" w:cs="Arial"/>
          <w:sz w:val="22"/>
          <w:szCs w:val="22"/>
        </w:rPr>
      </w:pPr>
    </w:p>
    <w:p w:rsidR="00912864" w:rsidRPr="004725C1" w:rsidRDefault="00912864" w:rsidP="00B96272">
      <w:pPr>
        <w:numPr>
          <w:ilvl w:val="2"/>
          <w:numId w:val="6"/>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 xml:space="preserve">quele que mantenha vínculo de natureza técnica, comercial, econômica, financeira, trabalhista ou civil com dirigente do órgão ou entidade contratante ou com agente público que desempenhe função na licitação ou atue na fiscalização </w:t>
      </w:r>
      <w:r w:rsidRPr="00284622">
        <w:rPr>
          <w:rFonts w:ascii="Arial" w:hAnsi="Arial" w:cs="Arial"/>
          <w:sz w:val="22"/>
          <w:szCs w:val="22"/>
        </w:rPr>
        <w:lastRenderedPageBreak/>
        <w:t>ou na gestão do contrato, ou que deles seja cônjuge, companheiro ou parente em linha reta, colateral ou por afinidade, até o terceiro grau;</w:t>
      </w:r>
      <w:bookmarkStart w:id="3" w:name="art14v"/>
      <w:bookmarkEnd w:id="3"/>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4" w:name="art14vi"/>
      <w:bookmarkEnd w:id="4"/>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bookmarkStart w:id="5" w:name="art14§1"/>
      <w:bookmarkEnd w:id="5"/>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O contratado deverá manter, durante toda a vigência do contrato, as mesmas condições </w:t>
      </w:r>
      <w:r w:rsidRPr="00560B20">
        <w:rPr>
          <w:rFonts w:ascii="Arial" w:hAnsi="Arial" w:cs="Arial"/>
          <w:sz w:val="22"/>
          <w:szCs w:val="22"/>
        </w:rPr>
        <w:t>de habilitação e qualificação exigidas na licitação.</w:t>
      </w:r>
    </w:p>
    <w:p w:rsidR="00551571" w:rsidRPr="00560B20"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560B20">
        <w:rPr>
          <w:rFonts w:ascii="Arial" w:hAnsi="Arial" w:cs="Arial"/>
          <w:sz w:val="22"/>
          <w:szCs w:val="22"/>
        </w:rPr>
        <w:t xml:space="preserve">Os licitantes interessados em usufruir dos benefícios estabelecidos pela Lei Complementar nº </w:t>
      </w:r>
      <w:r w:rsidR="00C839C9" w:rsidRPr="00560B20">
        <w:rPr>
          <w:rFonts w:ascii="Arial" w:hAnsi="Arial" w:cs="Arial"/>
          <w:sz w:val="22"/>
          <w:szCs w:val="22"/>
        </w:rPr>
        <w:t xml:space="preserve">123/06, 147/2014 e Lei Municipal 3696/2016 </w:t>
      </w:r>
      <w:r w:rsidRPr="00560B20">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B96272">
      <w:pPr>
        <w:numPr>
          <w:ilvl w:val="1"/>
          <w:numId w:val="5"/>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w:t>
      </w:r>
      <w:r w:rsidR="00086E1D" w:rsidRPr="006C03FB">
        <w:rPr>
          <w:rFonts w:ascii="Arial" w:hAnsi="Arial" w:cs="Arial"/>
          <w:sz w:val="22"/>
          <w:szCs w:val="22"/>
        </w:rPr>
        <w:lastRenderedPageBreak/>
        <w:t xml:space="preserve">Superintendência, </w:t>
      </w:r>
      <w:r w:rsidR="00086E1D" w:rsidRPr="00DE114C">
        <w:rPr>
          <w:rFonts w:ascii="Arial" w:hAnsi="Arial" w:cs="Arial"/>
          <w:sz w:val="22"/>
          <w:szCs w:val="22"/>
        </w:rPr>
        <w:t xml:space="preserve">situada </w:t>
      </w:r>
      <w:r w:rsidR="00634FBD">
        <w:rPr>
          <w:rFonts w:ascii="Arial" w:hAnsi="Arial" w:cs="Arial"/>
          <w:sz w:val="22"/>
          <w:szCs w:val="22"/>
        </w:rPr>
        <w:t xml:space="preserve">no </w:t>
      </w:r>
      <w:r w:rsidR="00634FBD" w:rsidRPr="004538AC">
        <w:rPr>
          <w:rFonts w:ascii="Arial" w:hAnsi="Arial" w:cs="Arial"/>
          <w:b/>
          <w:bCs/>
          <w:color w:val="000000"/>
          <w:sz w:val="22"/>
          <w:szCs w:val="22"/>
          <w:u w:val="single"/>
        </w:rPr>
        <w:t>Complexo Beira Rio, Localizada na Avenida Araçatuba (RO – 383), com a rua São Francisco S/N, na cidade de Cacoal Estado de Rondônia</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B96272">
      <w:pPr>
        <w:numPr>
          <w:ilvl w:val="2"/>
          <w:numId w:val="5"/>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B96272">
      <w:pPr>
        <w:numPr>
          <w:ilvl w:val="1"/>
          <w:numId w:val="5"/>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B96272">
      <w:pPr>
        <w:numPr>
          <w:ilvl w:val="1"/>
          <w:numId w:val="5"/>
        </w:numPr>
        <w:jc w:val="both"/>
        <w:rPr>
          <w:rFonts w:ascii="Arial" w:hAnsi="Arial" w:cs="Arial"/>
          <w:sz w:val="22"/>
          <w:szCs w:val="22"/>
        </w:rPr>
      </w:pPr>
      <w:r w:rsidRPr="00D11431">
        <w:rPr>
          <w:rFonts w:ascii="Arial" w:hAnsi="Arial" w:cs="Arial"/>
          <w:sz w:val="22"/>
        </w:rPr>
        <w:t xml:space="preserve">Nos termos do </w:t>
      </w:r>
      <w:r w:rsidRPr="006464D4">
        <w:rPr>
          <w:rFonts w:ascii="Arial" w:hAnsi="Arial" w:cs="Arial"/>
          <w:b/>
          <w:bCs/>
          <w:sz w:val="22"/>
          <w:u w:val="single"/>
        </w:rPr>
        <w:t>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situada n</w:t>
      </w:r>
      <w:r w:rsidR="00634FBD">
        <w:rPr>
          <w:rFonts w:ascii="Arial" w:hAnsi="Arial" w:cs="Arial"/>
          <w:sz w:val="22"/>
          <w:szCs w:val="22"/>
        </w:rPr>
        <w:t>o</w:t>
      </w:r>
      <w:r w:rsidR="00634FBD" w:rsidRPr="004538AC">
        <w:rPr>
          <w:rFonts w:ascii="Arial" w:hAnsi="Arial" w:cs="Arial"/>
          <w:b/>
          <w:bCs/>
          <w:color w:val="000000"/>
          <w:sz w:val="22"/>
          <w:szCs w:val="22"/>
          <w:u w:val="single"/>
        </w:rPr>
        <w:t>Complexo Beira Rio, Localizada na Avenida Araçatuba (RO – 383), com a rua São Francisco S/N, na cidade de Cacoal Estado de Rondônia</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lastRenderedPageBreak/>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295BAB" w:rsidRPr="00815B2D" w:rsidRDefault="006E073B" w:rsidP="00B96272">
      <w:pPr>
        <w:numPr>
          <w:ilvl w:val="1"/>
          <w:numId w:val="5"/>
        </w:numPr>
        <w:jc w:val="both"/>
        <w:rPr>
          <w:rFonts w:ascii="Arial" w:hAnsi="Arial" w:cs="Arial"/>
          <w:sz w:val="22"/>
          <w:szCs w:val="22"/>
        </w:rPr>
      </w:pPr>
      <w:r w:rsidRPr="00295BAB">
        <w:rPr>
          <w:rFonts w:ascii="Arial" w:hAnsi="Arial" w:cs="Arial"/>
          <w:sz w:val="22"/>
          <w:szCs w:val="22"/>
        </w:rPr>
        <w:t xml:space="preserve">As informações complementares para credenciamento poderão ser obtidas pelos telefones: </w:t>
      </w:r>
      <w:r w:rsidRPr="00295BAB">
        <w:rPr>
          <w:rFonts w:ascii="Arial" w:hAnsi="Arial" w:cs="Arial"/>
          <w:b/>
          <w:sz w:val="22"/>
          <w:szCs w:val="22"/>
        </w:rPr>
        <w:t>(34) 3014-6633</w:t>
      </w:r>
      <w:r w:rsidR="00D72A40" w:rsidRPr="00295BAB">
        <w:rPr>
          <w:rFonts w:ascii="Arial" w:hAnsi="Arial" w:cs="Arial"/>
          <w:b/>
          <w:sz w:val="22"/>
          <w:szCs w:val="22"/>
        </w:rPr>
        <w:t>, (34) 99678-7950</w:t>
      </w:r>
      <w:r w:rsidRPr="00295BAB">
        <w:rPr>
          <w:rFonts w:ascii="Arial" w:hAnsi="Arial" w:cs="Arial"/>
          <w:b/>
          <w:sz w:val="22"/>
          <w:szCs w:val="22"/>
        </w:rPr>
        <w:t xml:space="preserve"> e (34) </w:t>
      </w:r>
      <w:r w:rsidR="00295BAB" w:rsidRPr="00295BAB">
        <w:rPr>
          <w:rFonts w:ascii="Arial" w:hAnsi="Arial" w:cs="Arial"/>
          <w:b/>
          <w:sz w:val="22"/>
          <w:szCs w:val="22"/>
        </w:rPr>
        <w:t>2512-6500</w:t>
      </w:r>
      <w:r w:rsidRPr="00295BAB">
        <w:rPr>
          <w:rFonts w:ascii="Arial" w:hAnsi="Arial" w:cs="Arial"/>
          <w:sz w:val="22"/>
          <w:szCs w:val="22"/>
        </w:rPr>
        <w:t xml:space="preserve">ou pelo e-mail </w:t>
      </w:r>
      <w:hyperlink r:id="rId13" w:history="1">
        <w:r w:rsidR="00295BAB" w:rsidRPr="000D0DF5">
          <w:rPr>
            <w:rStyle w:val="Hyperlink"/>
            <w:rFonts w:ascii="Arial" w:hAnsi="Arial" w:cs="Arial"/>
            <w:b/>
            <w:sz w:val="22"/>
            <w:szCs w:val="22"/>
          </w:rPr>
          <w:t>fornecedor@licitanet.com.br</w:t>
        </w:r>
      </w:hyperlink>
      <w:r w:rsidR="00295BAB" w:rsidRPr="00815B2D">
        <w:rPr>
          <w:rFonts w:ascii="Arial" w:hAnsi="Arial" w:cs="Arial"/>
          <w:b/>
          <w:bCs/>
          <w:sz w:val="22"/>
          <w:szCs w:val="22"/>
        </w:rPr>
        <w:t>.</w:t>
      </w:r>
    </w:p>
    <w:p w:rsidR="006E073B" w:rsidRPr="00295BAB" w:rsidRDefault="006E073B" w:rsidP="00295BAB">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B96272">
      <w:pPr>
        <w:numPr>
          <w:ilvl w:val="1"/>
          <w:numId w:val="5"/>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B96272">
      <w:pPr>
        <w:numPr>
          <w:ilvl w:val="1"/>
          <w:numId w:val="5"/>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B96272">
      <w:pPr>
        <w:numPr>
          <w:ilvl w:val="0"/>
          <w:numId w:val="5"/>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560B20" w:rsidRDefault="00623F9D" w:rsidP="00B96272">
      <w:pPr>
        <w:numPr>
          <w:ilvl w:val="1"/>
          <w:numId w:val="5"/>
        </w:numPr>
        <w:jc w:val="both"/>
        <w:rPr>
          <w:rFonts w:ascii="Arial" w:hAnsi="Arial" w:cs="Arial"/>
          <w:color w:val="000000"/>
          <w:sz w:val="22"/>
          <w:szCs w:val="22"/>
        </w:rPr>
      </w:pPr>
      <w:r w:rsidRPr="00560B20">
        <w:rPr>
          <w:rFonts w:ascii="Arial" w:hAnsi="Arial" w:cs="Arial"/>
          <w:color w:val="000000"/>
          <w:sz w:val="22"/>
          <w:szCs w:val="22"/>
        </w:rPr>
        <w:t xml:space="preserve">O julgamento da Proposta de Preços dar-se-á pelo critério de </w:t>
      </w:r>
      <w:r w:rsidRPr="00560B20">
        <w:rPr>
          <w:rFonts w:ascii="Arial" w:hAnsi="Arial" w:cs="Arial"/>
          <w:b/>
          <w:color w:val="FF0000"/>
          <w:sz w:val="22"/>
          <w:szCs w:val="22"/>
          <w:u w:val="single"/>
        </w:rPr>
        <w:t xml:space="preserve">MENOR PREÇO POR </w:t>
      </w:r>
      <w:r w:rsidR="00634FBD">
        <w:rPr>
          <w:rFonts w:ascii="Arial" w:hAnsi="Arial" w:cs="Arial"/>
          <w:b/>
          <w:color w:val="FF0000"/>
          <w:sz w:val="22"/>
          <w:szCs w:val="22"/>
          <w:u w:val="single"/>
        </w:rPr>
        <w:t>ITEM</w:t>
      </w:r>
      <w:r w:rsidRPr="00560B20">
        <w:rPr>
          <w:rFonts w:ascii="Arial" w:hAnsi="Arial" w:cs="Arial"/>
          <w:color w:val="000000"/>
          <w:sz w:val="22"/>
          <w:szCs w:val="22"/>
        </w:rPr>
        <w:t>, observadas as especificações técnicas e os parâmetros mínimos de desempenho definidos no Edital.</w:t>
      </w:r>
    </w:p>
    <w:p w:rsidR="009413EA" w:rsidRPr="00560B20" w:rsidRDefault="009413EA" w:rsidP="009413EA">
      <w:pPr>
        <w:ind w:left="567"/>
        <w:jc w:val="both"/>
        <w:rPr>
          <w:rFonts w:ascii="Arial" w:hAnsi="Arial" w:cs="Arial"/>
          <w:color w:val="000000"/>
          <w:sz w:val="22"/>
          <w:szCs w:val="22"/>
        </w:rPr>
      </w:pPr>
    </w:p>
    <w:p w:rsidR="00623F9D" w:rsidRPr="00815B2D" w:rsidRDefault="00623F9D" w:rsidP="00B96272">
      <w:pPr>
        <w:numPr>
          <w:ilvl w:val="2"/>
          <w:numId w:val="5"/>
        </w:numPr>
        <w:jc w:val="both"/>
        <w:rPr>
          <w:rFonts w:ascii="Arial" w:hAnsi="Arial" w:cs="Arial"/>
          <w:color w:val="000000"/>
          <w:sz w:val="22"/>
          <w:szCs w:val="22"/>
        </w:rPr>
      </w:pPr>
      <w:r w:rsidRPr="00560B20">
        <w:rPr>
          <w:rFonts w:ascii="Arial" w:hAnsi="Arial" w:cs="Arial"/>
          <w:color w:val="000000"/>
          <w:sz w:val="22"/>
          <w:szCs w:val="22"/>
        </w:rPr>
        <w:t>Quando do julgamento por Item, o licitante poderá cotar apenas os itens de seu</w:t>
      </w:r>
      <w:r w:rsidRPr="00815B2D">
        <w:rPr>
          <w:rFonts w:ascii="Arial" w:hAnsi="Arial" w:cs="Arial"/>
          <w:color w:val="000000"/>
          <w:sz w:val="22"/>
          <w:szCs w:val="22"/>
        </w:rPr>
        <w:t xml:space="preserve">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lastRenderedPageBreak/>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B96272">
      <w:pPr>
        <w:numPr>
          <w:ilvl w:val="0"/>
          <w:numId w:val="7"/>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B96272">
      <w:pPr>
        <w:numPr>
          <w:ilvl w:val="1"/>
          <w:numId w:val="5"/>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B96272">
      <w:pPr>
        <w:pStyle w:val="PargrafodaLista"/>
        <w:widowControl w:val="0"/>
        <w:numPr>
          <w:ilvl w:val="2"/>
          <w:numId w:val="5"/>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rsidR="00BB2EB2" w:rsidRPr="00BB2EB2" w:rsidRDefault="00BB2EB2" w:rsidP="00B96272">
      <w:pPr>
        <w:pStyle w:val="PargrafodaLista"/>
        <w:widowControl w:val="0"/>
        <w:numPr>
          <w:ilvl w:val="2"/>
          <w:numId w:val="5"/>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 xml:space="preserve">Proposta de Preços registrada/inserida no sistema deverão estar incluídos todos os insumos que o compõem, tais como: despesas com mão-de-obra, materiais, equipamentos, </w:t>
      </w:r>
      <w:r w:rsidRPr="00815B2D">
        <w:rPr>
          <w:rFonts w:ascii="Arial" w:hAnsi="Arial" w:cs="Arial"/>
          <w:bCs/>
          <w:sz w:val="22"/>
          <w:szCs w:val="22"/>
        </w:rPr>
        <w:lastRenderedPageBreak/>
        <w:t>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B96272">
      <w:pPr>
        <w:numPr>
          <w:ilvl w:val="1"/>
          <w:numId w:val="5"/>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B96272">
      <w:pPr>
        <w:numPr>
          <w:ilvl w:val="1"/>
          <w:numId w:val="5"/>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B96272">
      <w:pPr>
        <w:numPr>
          <w:ilvl w:val="2"/>
          <w:numId w:val="5"/>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B96272">
      <w:pPr>
        <w:numPr>
          <w:ilvl w:val="1"/>
          <w:numId w:val="5"/>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B96272">
      <w:pPr>
        <w:numPr>
          <w:ilvl w:val="1"/>
          <w:numId w:val="5"/>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B96272">
      <w:pPr>
        <w:numPr>
          <w:ilvl w:val="2"/>
          <w:numId w:val="5"/>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B96272">
      <w:pPr>
        <w:numPr>
          <w:ilvl w:val="2"/>
          <w:numId w:val="5"/>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w:t>
      </w:r>
      <w:r w:rsidR="006C7478" w:rsidRPr="00692A9F">
        <w:rPr>
          <w:rFonts w:ascii="Arial" w:hAnsi="Arial" w:cs="Arial"/>
          <w:sz w:val="22"/>
          <w:szCs w:val="22"/>
        </w:rPr>
        <w:t>N°</w:t>
      </w:r>
      <w:r w:rsidR="00692A9F" w:rsidRPr="00692A9F">
        <w:rPr>
          <w:rFonts w:ascii="Arial" w:hAnsi="Arial" w:cs="Arial"/>
          <w:sz w:val="22"/>
          <w:szCs w:val="22"/>
        </w:rPr>
        <w:t xml:space="preserve"> 14.133/21.</w:t>
      </w:r>
    </w:p>
    <w:p w:rsidR="00B36135" w:rsidRPr="00692A9F" w:rsidRDefault="00B36135" w:rsidP="00B36135">
      <w:pPr>
        <w:pStyle w:val="PargrafodaLista"/>
        <w:rPr>
          <w:rFonts w:ascii="Arial" w:hAnsi="Arial" w:cs="Arial"/>
          <w:sz w:val="22"/>
          <w:szCs w:val="22"/>
        </w:rPr>
      </w:pPr>
    </w:p>
    <w:p w:rsidR="00B36135" w:rsidRPr="00815B2D" w:rsidRDefault="00C562AB" w:rsidP="00B96272">
      <w:pPr>
        <w:numPr>
          <w:ilvl w:val="1"/>
          <w:numId w:val="5"/>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B96272">
      <w:pPr>
        <w:numPr>
          <w:ilvl w:val="1"/>
          <w:numId w:val="5"/>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B96272">
      <w:pPr>
        <w:numPr>
          <w:ilvl w:val="1"/>
          <w:numId w:val="5"/>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B96272">
      <w:pPr>
        <w:numPr>
          <w:ilvl w:val="2"/>
          <w:numId w:val="5"/>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B96272">
      <w:pPr>
        <w:numPr>
          <w:ilvl w:val="2"/>
          <w:numId w:val="5"/>
        </w:numPr>
        <w:tabs>
          <w:tab w:val="clear" w:pos="567"/>
        </w:tabs>
        <w:jc w:val="both"/>
        <w:rPr>
          <w:rFonts w:ascii="Arial" w:hAnsi="Arial" w:cs="Arial"/>
          <w:color w:val="000000"/>
          <w:sz w:val="22"/>
          <w:szCs w:val="22"/>
        </w:rPr>
      </w:pPr>
      <w:r w:rsidRPr="00815B2D">
        <w:rPr>
          <w:rFonts w:ascii="Arial" w:hAnsi="Arial" w:cs="Arial"/>
          <w:sz w:val="22"/>
          <w:szCs w:val="22"/>
        </w:rPr>
        <w:lastRenderedPageBreak/>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B96272">
      <w:pPr>
        <w:numPr>
          <w:ilvl w:val="1"/>
          <w:numId w:val="5"/>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B96272">
      <w:pPr>
        <w:numPr>
          <w:ilvl w:val="1"/>
          <w:numId w:val="5"/>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635B4A" w:rsidRDefault="00C562AB" w:rsidP="00B96272">
      <w:pPr>
        <w:numPr>
          <w:ilvl w:val="1"/>
          <w:numId w:val="5"/>
        </w:numPr>
        <w:jc w:val="both"/>
        <w:rPr>
          <w:rFonts w:ascii="Arial" w:hAnsi="Arial" w:cs="Arial"/>
          <w:color w:val="000000"/>
          <w:sz w:val="22"/>
          <w:szCs w:val="22"/>
        </w:rPr>
      </w:pPr>
      <w:r w:rsidRPr="00635B4A">
        <w:rPr>
          <w:rFonts w:ascii="Arial" w:hAnsi="Arial" w:cs="Arial"/>
          <w:bCs/>
          <w:sz w:val="22"/>
          <w:szCs w:val="22"/>
        </w:rPr>
        <w:t xml:space="preserve">No presente certame, o modo de disputa será o modo </w:t>
      </w:r>
      <w:r w:rsidR="00CA149E" w:rsidRPr="00635B4A">
        <w:rPr>
          <w:rFonts w:ascii="Arial" w:hAnsi="Arial" w:cs="Arial"/>
          <w:b/>
          <w:sz w:val="22"/>
          <w:szCs w:val="22"/>
          <w:u w:val="single"/>
        </w:rPr>
        <w:t>ABERTO</w:t>
      </w:r>
      <w:r w:rsidRPr="00635B4A">
        <w:rPr>
          <w:rFonts w:ascii="Arial" w:hAnsi="Arial" w:cs="Arial"/>
          <w:bCs/>
          <w:sz w:val="22"/>
          <w:szCs w:val="22"/>
        </w:rPr>
        <w:t xml:space="preserve">, nos termos do Decreto Federal de </w:t>
      </w:r>
      <w:r w:rsidR="00326041" w:rsidRPr="00635B4A">
        <w:rPr>
          <w:rFonts w:ascii="Arial" w:hAnsi="Arial" w:cs="Arial"/>
          <w:bCs/>
          <w:sz w:val="22"/>
          <w:szCs w:val="22"/>
        </w:rPr>
        <w:t>N°</w:t>
      </w:r>
      <w:r w:rsidRPr="00635B4A">
        <w:rPr>
          <w:rFonts w:ascii="Arial" w:hAnsi="Arial" w:cs="Arial"/>
          <w:bCs/>
          <w:sz w:val="22"/>
          <w:szCs w:val="22"/>
        </w:rPr>
        <w:t xml:space="preserve"> 10.024/2019.</w:t>
      </w:r>
    </w:p>
    <w:p w:rsidR="00CE3F8C" w:rsidRPr="00635B4A" w:rsidRDefault="00CE3F8C" w:rsidP="00CE3F8C">
      <w:pPr>
        <w:jc w:val="both"/>
        <w:rPr>
          <w:rFonts w:ascii="Arial" w:hAnsi="Arial" w:cs="Arial"/>
          <w:color w:val="000000"/>
          <w:sz w:val="22"/>
          <w:szCs w:val="22"/>
        </w:rPr>
      </w:pPr>
    </w:p>
    <w:p w:rsidR="00CE3F8C" w:rsidRPr="00635B4A" w:rsidRDefault="00C562AB" w:rsidP="00B96272">
      <w:pPr>
        <w:numPr>
          <w:ilvl w:val="1"/>
          <w:numId w:val="5"/>
        </w:numPr>
        <w:jc w:val="both"/>
        <w:rPr>
          <w:rFonts w:ascii="Arial" w:hAnsi="Arial" w:cs="Arial"/>
          <w:color w:val="000000"/>
          <w:sz w:val="22"/>
          <w:szCs w:val="22"/>
        </w:rPr>
      </w:pPr>
      <w:r w:rsidRPr="00635B4A">
        <w:rPr>
          <w:rFonts w:ascii="Arial" w:hAnsi="Arial" w:cs="Arial"/>
          <w:b/>
          <w:sz w:val="22"/>
          <w:szCs w:val="22"/>
          <w:u w:val="single"/>
        </w:rPr>
        <w:t>Modo de Disputa Aberto</w:t>
      </w:r>
      <w:r w:rsidRPr="00635B4A">
        <w:rPr>
          <w:rFonts w:ascii="Arial" w:hAnsi="Arial" w:cs="Arial"/>
          <w:bCs/>
          <w:sz w:val="22"/>
          <w:szCs w:val="22"/>
        </w:rPr>
        <w:t xml:space="preserve"> (Inciso I, Art. 31 do Decreto 10.024/2019) - A etapa de envio de lances na sessão pública durará </w:t>
      </w:r>
      <w:r w:rsidRPr="00635B4A">
        <w:rPr>
          <w:rFonts w:ascii="Arial" w:hAnsi="Arial" w:cs="Arial"/>
          <w:b/>
          <w:sz w:val="22"/>
          <w:szCs w:val="22"/>
          <w:u w:val="single"/>
        </w:rPr>
        <w:t>dez minutos</w:t>
      </w:r>
      <w:r w:rsidRPr="00635B4A">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635B4A" w:rsidRDefault="00CE3F8C" w:rsidP="00CE3F8C">
      <w:pPr>
        <w:pStyle w:val="PargrafodaLista"/>
        <w:rPr>
          <w:rFonts w:ascii="Arial" w:hAnsi="Arial" w:cs="Arial"/>
          <w:bCs/>
          <w:sz w:val="22"/>
          <w:szCs w:val="22"/>
        </w:rPr>
      </w:pPr>
    </w:p>
    <w:p w:rsidR="00C562AB" w:rsidRPr="00635B4A" w:rsidRDefault="00C562AB" w:rsidP="00B96272">
      <w:pPr>
        <w:numPr>
          <w:ilvl w:val="2"/>
          <w:numId w:val="5"/>
        </w:numPr>
        <w:jc w:val="both"/>
        <w:rPr>
          <w:rFonts w:ascii="Arial" w:hAnsi="Arial" w:cs="Arial"/>
          <w:color w:val="000000"/>
          <w:sz w:val="22"/>
          <w:szCs w:val="22"/>
        </w:rPr>
      </w:pPr>
      <w:r w:rsidRPr="00635B4A">
        <w:rPr>
          <w:rFonts w:ascii="Arial" w:hAnsi="Arial" w:cs="Arial"/>
          <w:bCs/>
          <w:sz w:val="22"/>
          <w:szCs w:val="22"/>
        </w:rPr>
        <w:t xml:space="preserve">O fornecedor somente poderá encaminhar lance com intervalo mínimo entre eles de R$0,01 </w:t>
      </w:r>
      <w:r w:rsidR="00BC7F0A" w:rsidRPr="00635B4A">
        <w:rPr>
          <w:rFonts w:ascii="Arial" w:hAnsi="Arial" w:cs="Arial"/>
          <w:bCs/>
          <w:sz w:val="22"/>
          <w:szCs w:val="22"/>
        </w:rPr>
        <w:t xml:space="preserve">(um centavo) </w:t>
      </w:r>
      <w:r w:rsidRPr="00635B4A">
        <w:rPr>
          <w:rFonts w:ascii="Arial" w:hAnsi="Arial" w:cs="Arial"/>
          <w:bCs/>
          <w:sz w:val="22"/>
          <w:szCs w:val="22"/>
        </w:rPr>
        <w:t>menor que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B96272">
      <w:pPr>
        <w:numPr>
          <w:ilvl w:val="1"/>
          <w:numId w:val="5"/>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1º</w:t>
      </w:r>
      <w:r w:rsidRPr="006E7255">
        <w:rPr>
          <w:rFonts w:ascii="Arial" w:hAnsi="Arial" w:cs="Arial"/>
          <w:color w:val="000000"/>
          <w:sz w:val="22"/>
          <w:szCs w:val="22"/>
        </w:rPr>
        <w:t xml:space="preserve">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2º</w:t>
      </w:r>
      <w:r w:rsidRPr="006E7255">
        <w:rPr>
          <w:rFonts w:ascii="Arial" w:hAnsi="Arial" w:cs="Arial"/>
          <w:color w:val="000000"/>
          <w:sz w:val="22"/>
          <w:szCs w:val="22"/>
        </w:rPr>
        <w:t xml:space="preserve"> - Encerrado o prazo de que trata o § 1º, o sistema abrirá a oportunidade para que o autor da oferta de valor mais baixo e os autores das ofertas com valores até dez por cento </w:t>
      </w:r>
      <w:r w:rsidR="00101DED" w:rsidRPr="006E7255">
        <w:rPr>
          <w:rFonts w:ascii="Arial" w:hAnsi="Arial" w:cs="Arial"/>
          <w:color w:val="000000"/>
          <w:sz w:val="22"/>
          <w:szCs w:val="22"/>
        </w:rPr>
        <w:t>superior</w:t>
      </w:r>
      <w:r w:rsidRPr="006E7255">
        <w:rPr>
          <w:rFonts w:ascii="Arial" w:hAnsi="Arial" w:cs="Arial"/>
          <w:color w:val="000000"/>
          <w:sz w:val="22"/>
          <w:szCs w:val="22"/>
        </w:rPr>
        <w:t xml:space="preserve">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3º</w:t>
      </w:r>
      <w:r w:rsidRPr="006E7255">
        <w:rPr>
          <w:rFonts w:ascii="Arial" w:hAnsi="Arial" w:cs="Arial"/>
          <w:color w:val="000000"/>
          <w:sz w:val="22"/>
          <w:szCs w:val="22"/>
        </w:rPr>
        <w:t xml:space="preserve">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4º</w:t>
      </w:r>
      <w:r w:rsidRPr="006E7255">
        <w:rPr>
          <w:rFonts w:ascii="Arial" w:hAnsi="Arial" w:cs="Arial"/>
          <w:color w:val="000000"/>
          <w:sz w:val="22"/>
          <w:szCs w:val="22"/>
        </w:rPr>
        <w:t xml:space="preserve">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5º</w:t>
      </w:r>
      <w:r w:rsidRPr="006E7255">
        <w:rPr>
          <w:rFonts w:ascii="Arial" w:hAnsi="Arial" w:cs="Arial"/>
          <w:color w:val="000000"/>
          <w:sz w:val="22"/>
          <w:szCs w:val="22"/>
        </w:rPr>
        <w:t xml:space="preserve">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5655E1">
        <w:rPr>
          <w:rFonts w:ascii="Arial" w:hAnsi="Arial" w:cs="Arial"/>
          <w:b/>
          <w:bCs/>
          <w:color w:val="000000"/>
          <w:sz w:val="22"/>
          <w:szCs w:val="22"/>
        </w:rPr>
        <w:t>§ 6º</w:t>
      </w:r>
      <w:r w:rsidRPr="006E7255">
        <w:rPr>
          <w:rFonts w:ascii="Arial" w:hAnsi="Arial" w:cs="Arial"/>
          <w:color w:val="000000"/>
          <w:sz w:val="22"/>
          <w:szCs w:val="22"/>
        </w:rPr>
        <w:t xml:space="preserve">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5655E1">
      <w:pPr>
        <w:numPr>
          <w:ilvl w:val="2"/>
          <w:numId w:val="5"/>
        </w:numPr>
        <w:ind w:hanging="141"/>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C562AB" w:rsidRDefault="00C562AB" w:rsidP="00C562AB">
      <w:pPr>
        <w:jc w:val="both"/>
        <w:rPr>
          <w:rFonts w:ascii="Arial" w:hAnsi="Arial" w:cs="Arial"/>
          <w:color w:val="000000"/>
          <w:sz w:val="22"/>
          <w:szCs w:val="22"/>
        </w:rPr>
      </w:pPr>
    </w:p>
    <w:p w:rsidR="00C562AB" w:rsidRPr="00F320F1" w:rsidRDefault="00C562AB"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B96272">
      <w:pPr>
        <w:numPr>
          <w:ilvl w:val="1"/>
          <w:numId w:val="5"/>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6E7255" w:rsidRDefault="00C562AB" w:rsidP="00B96272">
      <w:pPr>
        <w:numPr>
          <w:ilvl w:val="2"/>
          <w:numId w:val="5"/>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w:t>
      </w:r>
      <w:r w:rsidRPr="00086341">
        <w:rPr>
          <w:rFonts w:ascii="Arial" w:hAnsi="Arial" w:cs="Arial"/>
          <w:color w:val="000000"/>
          <w:sz w:val="22"/>
          <w:szCs w:val="22"/>
        </w:rPr>
        <w:lastRenderedPageBreak/>
        <w:t xml:space="preserve">local, regional ou estadualmente, até o limite de 10% (dez) por cento do melhor preço válido, nos </w:t>
      </w:r>
      <w:r w:rsidRPr="006E7255">
        <w:rPr>
          <w:rFonts w:ascii="Arial" w:hAnsi="Arial" w:cs="Arial"/>
          <w:color w:val="000000"/>
          <w:sz w:val="22"/>
          <w:szCs w:val="22"/>
        </w:rPr>
        <w:t>seguintes termos:</w:t>
      </w:r>
    </w:p>
    <w:p w:rsidR="006B67C6" w:rsidRPr="006E7255" w:rsidRDefault="006B67C6" w:rsidP="008A2BDE">
      <w:pPr>
        <w:ind w:left="567"/>
        <w:jc w:val="both"/>
        <w:rPr>
          <w:rFonts w:ascii="Arial" w:hAnsi="Arial" w:cs="Arial"/>
          <w:color w:val="000000"/>
          <w:sz w:val="22"/>
          <w:szCs w:val="22"/>
        </w:rPr>
      </w:pPr>
      <w:bookmarkStart w:id="6" w:name="_Hlk216172031"/>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a) aplica-se o disposto neste inciso nas situações em que as ofertas apresentadas pelas ME’s, EPP’s ou MEI’s </w:t>
      </w:r>
      <w:r w:rsidR="00EE63D6" w:rsidRPr="006E7255">
        <w:rPr>
          <w:rFonts w:ascii="Arial" w:hAnsi="Arial" w:cs="Arial"/>
          <w:color w:val="000000"/>
          <w:sz w:val="22"/>
          <w:szCs w:val="22"/>
        </w:rPr>
        <w:t>sediadas local</w:t>
      </w:r>
      <w:r w:rsidRPr="006E7255">
        <w:rPr>
          <w:rFonts w:ascii="Arial" w:hAnsi="Arial" w:cs="Arial"/>
          <w:color w:val="000000"/>
          <w:sz w:val="22"/>
          <w:szCs w:val="22"/>
        </w:rPr>
        <w:t xml:space="preserve">, </w:t>
      </w:r>
      <w:r w:rsidR="00EE63D6" w:rsidRPr="006E7255">
        <w:rPr>
          <w:rFonts w:ascii="Arial" w:hAnsi="Arial" w:cs="Arial"/>
          <w:color w:val="000000"/>
          <w:sz w:val="22"/>
          <w:szCs w:val="22"/>
        </w:rPr>
        <w:t>regional</w:t>
      </w:r>
      <w:r w:rsidRPr="006E7255">
        <w:rPr>
          <w:rFonts w:ascii="Arial" w:hAnsi="Arial" w:cs="Arial"/>
          <w:color w:val="000000"/>
          <w:sz w:val="22"/>
          <w:szCs w:val="22"/>
        </w:rPr>
        <w:t xml:space="preserve">, </w:t>
      </w:r>
      <w:r w:rsidR="00EE63D6" w:rsidRPr="006E7255">
        <w:rPr>
          <w:rFonts w:ascii="Arial" w:hAnsi="Arial" w:cs="Arial"/>
          <w:color w:val="000000"/>
          <w:sz w:val="22"/>
          <w:szCs w:val="22"/>
        </w:rPr>
        <w:t>ou estadual</w:t>
      </w:r>
      <w:r w:rsidRPr="006E7255">
        <w:rPr>
          <w:rFonts w:ascii="Arial" w:hAnsi="Arial" w:cs="Arial"/>
          <w:color w:val="000000"/>
          <w:sz w:val="22"/>
          <w:szCs w:val="22"/>
        </w:rPr>
        <w:t xml:space="preserve"> sejam iguais ou até dez </w:t>
      </w:r>
      <w:r w:rsidR="00EE63D6" w:rsidRPr="006E7255">
        <w:rPr>
          <w:rFonts w:ascii="Arial" w:hAnsi="Arial" w:cs="Arial"/>
          <w:color w:val="000000"/>
          <w:sz w:val="22"/>
          <w:szCs w:val="22"/>
        </w:rPr>
        <w:t>por centos superiores</w:t>
      </w:r>
      <w:r w:rsidRPr="006E7255">
        <w:rPr>
          <w:rFonts w:ascii="Arial" w:hAnsi="Arial" w:cs="Arial"/>
          <w:color w:val="000000"/>
          <w:sz w:val="22"/>
          <w:szCs w:val="22"/>
        </w:rPr>
        <w:t xml:space="preserve"> ao menor preço;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b) nos termos da Lei Municipal 4.350/PMC/2019</w:t>
      </w:r>
      <w:r w:rsidRPr="006C7478">
        <w:rPr>
          <w:rFonts w:ascii="Arial" w:hAnsi="Arial" w:cs="Arial"/>
          <w:color w:val="000000"/>
          <w:sz w:val="22"/>
          <w:szCs w:val="22"/>
          <w:u w:val="single"/>
        </w:rPr>
        <w:t xml:space="preserve">, </w:t>
      </w:r>
      <w:r w:rsidRPr="006C7478">
        <w:rPr>
          <w:rFonts w:ascii="Arial" w:hAnsi="Arial" w:cs="Arial"/>
          <w:b/>
          <w:bCs/>
          <w:color w:val="000000"/>
          <w:sz w:val="22"/>
          <w:szCs w:val="22"/>
          <w:u w:val="single"/>
        </w:rPr>
        <w:t>nos itens</w:t>
      </w:r>
      <w:r w:rsidR="006C7478" w:rsidRPr="006C7478">
        <w:rPr>
          <w:rFonts w:ascii="Arial" w:hAnsi="Arial" w:cs="Arial"/>
          <w:b/>
          <w:bCs/>
          <w:color w:val="000000"/>
          <w:sz w:val="22"/>
          <w:szCs w:val="22"/>
          <w:u w:val="single"/>
        </w:rPr>
        <w:t xml:space="preserve"> ou “Lotes”</w:t>
      </w:r>
      <w:r w:rsidRPr="006C7478">
        <w:rPr>
          <w:rFonts w:ascii="Arial" w:hAnsi="Arial" w:cs="Arial"/>
          <w:b/>
          <w:bCs/>
          <w:color w:val="000000"/>
          <w:sz w:val="22"/>
          <w:szCs w:val="22"/>
          <w:u w:val="single"/>
        </w:rPr>
        <w:t xml:space="preserve"> destinados às ME/EPP/MEI</w:t>
      </w:r>
      <w:r w:rsidRPr="006E7255">
        <w:rPr>
          <w:rFonts w:ascii="Arial" w:hAnsi="Arial" w:cs="Arial"/>
          <w:color w:val="000000"/>
          <w:sz w:val="22"/>
          <w:szCs w:val="22"/>
        </w:rPr>
        <w:t>, o critério de preferência será oferecido:</w:t>
      </w:r>
    </w:p>
    <w:p w:rsidR="00C562AB" w:rsidRPr="006E7255" w:rsidRDefault="00C562AB"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 - Primeiramente às ME’s, EPP’s ou MEI’s </w:t>
      </w:r>
      <w:r w:rsidR="00EE63D6" w:rsidRPr="006E7255">
        <w:rPr>
          <w:rFonts w:ascii="Arial" w:hAnsi="Arial" w:cs="Arial"/>
          <w:color w:val="000000"/>
          <w:sz w:val="22"/>
          <w:szCs w:val="22"/>
        </w:rPr>
        <w:t>sediadas local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II - Diante da não contratação, o benefício será concedido às ME’s, EPP’s ou MEI’s </w:t>
      </w:r>
      <w:r w:rsidR="00EE63D6" w:rsidRPr="006E7255">
        <w:rPr>
          <w:rFonts w:ascii="Arial" w:hAnsi="Arial" w:cs="Arial"/>
          <w:color w:val="000000"/>
          <w:sz w:val="22"/>
          <w:szCs w:val="22"/>
        </w:rPr>
        <w:t>sediadas regional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III - Diante da não contratação, o benefício será concedido às ME’s, EPP’s ou MEI’s </w:t>
      </w:r>
      <w:r w:rsidR="00EE63D6" w:rsidRPr="006E7255">
        <w:rPr>
          <w:rFonts w:ascii="Arial" w:hAnsi="Arial" w:cs="Arial"/>
          <w:color w:val="000000"/>
          <w:sz w:val="22"/>
          <w:szCs w:val="22"/>
        </w:rPr>
        <w:t>sediadas estadual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AB460A">
        <w:rPr>
          <w:rFonts w:ascii="Arial" w:hAnsi="Arial" w:cs="Arial"/>
          <w:b/>
          <w:bCs/>
          <w:color w:val="000000"/>
          <w:sz w:val="22"/>
          <w:szCs w:val="22"/>
        </w:rPr>
        <w:t>c)</w:t>
      </w:r>
      <w:r w:rsidRPr="006E7255">
        <w:rPr>
          <w:rFonts w:ascii="Arial" w:hAnsi="Arial" w:cs="Arial"/>
          <w:color w:val="000000"/>
          <w:sz w:val="22"/>
          <w:szCs w:val="22"/>
        </w:rPr>
        <w:t xml:space="preserve"> para efeito do item anterior, considera-se: </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94508B">
        <w:rPr>
          <w:rFonts w:ascii="Arial" w:hAnsi="Arial" w:cs="Arial"/>
          <w:b/>
          <w:bCs/>
          <w:sz w:val="22"/>
          <w:szCs w:val="22"/>
        </w:rPr>
        <w:t>d)</w:t>
      </w:r>
      <w:r w:rsidRPr="006E7255">
        <w:rPr>
          <w:rFonts w:ascii="Arial" w:hAnsi="Arial" w:cs="Arial"/>
          <w:sz w:val="22"/>
          <w:szCs w:val="22"/>
        </w:rPr>
        <w:t xml:space="preserve"> nas licitações a que se refere o subitem anterior, a prioridade será aplicada apenas na cota reservada para contratação exclusiva de microempresas e empresas de pequeno porte;</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bookmarkEnd w:id="6"/>
    <w:p w:rsidR="00757C7B" w:rsidRPr="006E7255" w:rsidRDefault="00757C7B" w:rsidP="00C562AB">
      <w:pPr>
        <w:pStyle w:val="Estilo7"/>
        <w:ind w:left="0"/>
        <w:rPr>
          <w:rFonts w:ascii="Arial" w:hAnsi="Arial" w:cs="Arial"/>
          <w:sz w:val="22"/>
          <w:szCs w:val="22"/>
        </w:rPr>
      </w:pPr>
    </w:p>
    <w:p w:rsidR="00C562AB" w:rsidRPr="006E7255" w:rsidRDefault="00094B24" w:rsidP="00B96272">
      <w:pPr>
        <w:numPr>
          <w:ilvl w:val="0"/>
          <w:numId w:val="5"/>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635B4A" w:rsidRDefault="00C562AB"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Após a etapa de envio de lances, haverá a aplicação dos critérios de desempate previstos</w:t>
      </w:r>
      <w:r w:rsidR="005E233B" w:rsidRPr="00635B4A">
        <w:rPr>
          <w:rFonts w:ascii="Arial" w:hAnsi="Arial" w:cs="Arial"/>
          <w:sz w:val="22"/>
          <w:szCs w:val="22"/>
        </w:rPr>
        <w:t xml:space="preserve">na </w:t>
      </w:r>
      <w:r w:rsidR="005E233B" w:rsidRPr="00635B4A">
        <w:rPr>
          <w:rFonts w:ascii="Arial" w:hAnsi="Arial" w:cs="Arial"/>
          <w:sz w:val="22"/>
          <w:szCs w:val="22"/>
          <w:u w:val="single"/>
        </w:rPr>
        <w:t>Lei Municipal 3.696/2016</w:t>
      </w:r>
      <w:r w:rsidR="005E233B" w:rsidRPr="00635B4A">
        <w:rPr>
          <w:rFonts w:ascii="Arial" w:hAnsi="Arial" w:cs="Arial"/>
          <w:sz w:val="22"/>
          <w:szCs w:val="22"/>
        </w:rPr>
        <w:t>,</w:t>
      </w:r>
      <w:r w:rsidRPr="00635B4A">
        <w:rPr>
          <w:rFonts w:ascii="Arial" w:hAnsi="Arial" w:cs="Arial"/>
          <w:color w:val="000000"/>
          <w:sz w:val="22"/>
          <w:szCs w:val="22"/>
        </w:rPr>
        <w:t xml:space="preserve"> na </w:t>
      </w:r>
      <w:hyperlink r:id="rId14" w:anchor="art45" w:history="1">
        <w:r w:rsidRPr="00635B4A">
          <w:rPr>
            <w:rStyle w:val="Hyperlink"/>
            <w:rFonts w:ascii="Arial" w:hAnsi="Arial" w:cs="Arial"/>
            <w:sz w:val="22"/>
            <w:szCs w:val="22"/>
          </w:rPr>
          <w:t>Lei Complementar nº 123, de 14 de dezembro de 2006</w:t>
        </w:r>
      </w:hyperlink>
      <w:r w:rsidRPr="00635B4A">
        <w:rPr>
          <w:rFonts w:ascii="Arial" w:hAnsi="Arial" w:cs="Arial"/>
          <w:color w:val="000000"/>
          <w:sz w:val="22"/>
          <w:szCs w:val="22"/>
        </w:rPr>
        <w:t xml:space="preserve">, </w:t>
      </w:r>
      <w:r w:rsidR="00F42076" w:rsidRPr="00635B4A">
        <w:rPr>
          <w:rFonts w:ascii="Arial" w:hAnsi="Arial" w:cs="Arial"/>
          <w:color w:val="000000"/>
          <w:sz w:val="22"/>
          <w:szCs w:val="22"/>
        </w:rPr>
        <w:t>seguido da aplicação do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critério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estabelecido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no </w:t>
      </w:r>
      <w:r w:rsidR="00F42076" w:rsidRPr="00635B4A">
        <w:rPr>
          <w:rFonts w:ascii="Arial" w:hAnsi="Arial" w:cs="Arial"/>
          <w:color w:val="000000"/>
          <w:sz w:val="22"/>
          <w:szCs w:val="22"/>
          <w:u w:val="single"/>
        </w:rPr>
        <w:t>art. 60º da Lei nº 14.133, de 2021</w:t>
      </w:r>
      <w:r w:rsidR="00F42076" w:rsidRPr="00635B4A">
        <w:rPr>
          <w:rFonts w:ascii="Arial" w:hAnsi="Arial" w:cs="Arial"/>
          <w:color w:val="000000"/>
          <w:sz w:val="22"/>
          <w:szCs w:val="22"/>
        </w:rPr>
        <w:t>, se não houver licitante que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B96272">
      <w:pPr>
        <w:numPr>
          <w:ilvl w:val="2"/>
          <w:numId w:val="5"/>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B96272">
      <w:pPr>
        <w:numPr>
          <w:ilvl w:val="1"/>
          <w:numId w:val="5"/>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B96272">
      <w:pPr>
        <w:numPr>
          <w:ilvl w:val="2"/>
          <w:numId w:val="5"/>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B96272">
      <w:pPr>
        <w:numPr>
          <w:ilvl w:val="1"/>
          <w:numId w:val="5"/>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B96272">
      <w:pPr>
        <w:numPr>
          <w:ilvl w:val="1"/>
          <w:numId w:val="5"/>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 xml:space="preserve">(Art. 77 do </w:t>
      </w:r>
      <w:r w:rsidR="00CD0762" w:rsidRPr="00525F5C">
        <w:rPr>
          <w:rFonts w:ascii="Arial" w:hAnsi="Arial" w:cs="Arial"/>
          <w:i/>
          <w:color w:val="000000"/>
          <w:sz w:val="20"/>
          <w:szCs w:val="22"/>
        </w:rPr>
        <w:t>Dec.</w:t>
      </w:r>
      <w:r w:rsidRPr="00525F5C">
        <w:rPr>
          <w:rFonts w:ascii="Arial" w:hAnsi="Arial" w:cs="Arial"/>
          <w:i/>
          <w:color w:val="000000"/>
          <w:sz w:val="20"/>
          <w:szCs w:val="22"/>
        </w:rPr>
        <w:t xml:space="preserve">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326041">
        <w:rPr>
          <w:rFonts w:ascii="Arial" w:hAnsi="Arial" w:cs="Arial"/>
          <w:b/>
          <w:bCs/>
          <w:color w:val="000000"/>
          <w:sz w:val="22"/>
          <w:szCs w:val="22"/>
        </w:rPr>
        <w:t>§ 1º</w:t>
      </w:r>
      <w:r w:rsidRPr="00525F5C">
        <w:rPr>
          <w:rFonts w:ascii="Arial" w:hAnsi="Arial" w:cs="Arial"/>
          <w:color w:val="000000"/>
          <w:sz w:val="22"/>
          <w:szCs w:val="22"/>
        </w:rPr>
        <w:t xml:space="preserve">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326041">
        <w:rPr>
          <w:rFonts w:ascii="Arial" w:hAnsi="Arial" w:cs="Arial"/>
          <w:b/>
          <w:bCs/>
          <w:color w:val="000000"/>
          <w:sz w:val="22"/>
          <w:szCs w:val="22"/>
        </w:rPr>
        <w:t>I -</w:t>
      </w:r>
      <w:r w:rsidR="00EE63D6" w:rsidRPr="00525F5C">
        <w:rPr>
          <w:rFonts w:ascii="Arial" w:hAnsi="Arial" w:cs="Arial"/>
          <w:color w:val="000000"/>
          <w:sz w:val="22"/>
          <w:szCs w:val="22"/>
        </w:rPr>
        <w:t>Avaliação</w:t>
      </w:r>
      <w:r w:rsidRPr="00525F5C">
        <w:rPr>
          <w:rFonts w:ascii="Arial" w:hAnsi="Arial" w:cs="Arial"/>
          <w:color w:val="000000"/>
          <w:sz w:val="22"/>
          <w:szCs w:val="22"/>
        </w:rPr>
        <w:t xml:space="preserve">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326041">
        <w:rPr>
          <w:rFonts w:ascii="Arial" w:hAnsi="Arial" w:cs="Arial"/>
          <w:b/>
          <w:bCs/>
          <w:color w:val="000000"/>
          <w:sz w:val="22"/>
          <w:szCs w:val="22"/>
        </w:rPr>
        <w:t>II -</w:t>
      </w:r>
      <w:r w:rsidR="00EE63D6" w:rsidRPr="00525F5C">
        <w:rPr>
          <w:rFonts w:ascii="Arial" w:hAnsi="Arial" w:cs="Arial"/>
          <w:color w:val="000000"/>
          <w:sz w:val="22"/>
          <w:szCs w:val="22"/>
        </w:rPr>
        <w:t>Desenvolvimento</w:t>
      </w:r>
      <w:r w:rsidRPr="00525F5C">
        <w:rPr>
          <w:rFonts w:ascii="Arial" w:hAnsi="Arial" w:cs="Arial"/>
          <w:color w:val="000000"/>
          <w:sz w:val="22"/>
          <w:szCs w:val="22"/>
        </w:rPr>
        <w:t xml:space="preserve">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326041">
        <w:rPr>
          <w:rFonts w:ascii="Arial" w:hAnsi="Arial" w:cs="Arial"/>
          <w:b/>
          <w:bCs/>
          <w:color w:val="000000"/>
          <w:sz w:val="22"/>
          <w:szCs w:val="22"/>
        </w:rPr>
        <w:t>III -</w:t>
      </w:r>
      <w:r w:rsidRPr="00525F5C">
        <w:rPr>
          <w:rFonts w:ascii="Arial" w:hAnsi="Arial" w:cs="Arial"/>
          <w:color w:val="000000"/>
          <w:sz w:val="22"/>
          <w:szCs w:val="22"/>
        </w:rPr>
        <w:t xml:space="preserve">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6E4B">
        <w:rPr>
          <w:rFonts w:ascii="Arial" w:hAnsi="Arial" w:cs="Arial"/>
          <w:b/>
          <w:bCs/>
          <w:color w:val="000000"/>
          <w:sz w:val="22"/>
          <w:szCs w:val="22"/>
        </w:rPr>
        <w:t>§ 2º</w:t>
      </w:r>
      <w:r w:rsidRPr="00525F5C">
        <w:rPr>
          <w:rFonts w:ascii="Arial" w:hAnsi="Arial" w:cs="Arial"/>
          <w:color w:val="000000"/>
          <w:sz w:val="22"/>
          <w:szCs w:val="22"/>
        </w:rPr>
        <w:t xml:space="preserve">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empresas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IV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9F3A1E">
        <w:rPr>
          <w:rFonts w:ascii="Arial" w:hAnsi="Arial" w:cs="Arial"/>
          <w:b/>
          <w:bCs/>
          <w:color w:val="000000"/>
          <w:sz w:val="22"/>
          <w:szCs w:val="22"/>
        </w:rPr>
        <w:t>§ 3º</w:t>
      </w:r>
      <w:r w:rsidRPr="00525F5C">
        <w:rPr>
          <w:rFonts w:ascii="Arial" w:hAnsi="Arial" w:cs="Arial"/>
          <w:color w:val="000000"/>
          <w:sz w:val="22"/>
          <w:szCs w:val="22"/>
        </w:rPr>
        <w:t xml:space="preserve">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B96272">
      <w:pPr>
        <w:numPr>
          <w:ilvl w:val="1"/>
          <w:numId w:val="5"/>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w:t>
      </w:r>
      <w:r w:rsidR="006C7478" w:rsidRPr="00815B2D">
        <w:rPr>
          <w:rFonts w:ascii="Arial" w:hAnsi="Arial" w:cs="Arial"/>
          <w:sz w:val="22"/>
          <w:szCs w:val="22"/>
        </w:rPr>
        <w:t>o valor unitário e total se encontra</w:t>
      </w:r>
      <w:r w:rsidRPr="00815B2D">
        <w:rPr>
          <w:rFonts w:ascii="Arial" w:hAnsi="Arial" w:cs="Arial"/>
          <w:sz w:val="22"/>
          <w:szCs w:val="22"/>
        </w:rPr>
        <w:t xml:space="preserv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B96272">
      <w:pPr>
        <w:numPr>
          <w:ilvl w:val="2"/>
          <w:numId w:val="5"/>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B96272">
      <w:pPr>
        <w:numPr>
          <w:ilvl w:val="2"/>
          <w:numId w:val="5"/>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 xml:space="preserve">Caso a licitante divergir com o exigido, o Pregoeiro, poderá convocar para atualização </w:t>
      </w:r>
      <w:r w:rsidRPr="00815B2D">
        <w:rPr>
          <w:rFonts w:ascii="Arial" w:hAnsi="Arial" w:cs="Arial"/>
          <w:color w:val="000000"/>
          <w:spacing w:val="2"/>
          <w:sz w:val="22"/>
          <w:szCs w:val="22"/>
        </w:rPr>
        <w:lastRenderedPageBreak/>
        <w:t>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635B4A" w:rsidRDefault="001C6867"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Encerrada a fase de lances e negociação, o(a) pregoeiro(a) solicitará do licitante classificado provisoriamente em primeiro lugar, o envio da </w:t>
      </w:r>
      <w:r w:rsidRPr="00635B4A">
        <w:rPr>
          <w:rFonts w:ascii="Arial" w:hAnsi="Arial" w:cs="Arial"/>
          <w:color w:val="000000"/>
          <w:sz w:val="22"/>
          <w:szCs w:val="22"/>
          <w:u w:val="single"/>
        </w:rPr>
        <w:t>Proposta de Preços</w:t>
      </w:r>
      <w:r w:rsidRPr="00635B4A">
        <w:rPr>
          <w:rFonts w:ascii="Arial" w:hAnsi="Arial" w:cs="Arial"/>
          <w:color w:val="000000"/>
          <w:sz w:val="22"/>
          <w:szCs w:val="22"/>
        </w:rPr>
        <w:t xml:space="preserve">, observado o prazo limite de até </w:t>
      </w:r>
      <w:r w:rsidRPr="00635B4A">
        <w:rPr>
          <w:rFonts w:ascii="Arial" w:hAnsi="Arial" w:cs="Arial"/>
          <w:color w:val="000000"/>
          <w:sz w:val="22"/>
          <w:szCs w:val="22"/>
          <w:u w:val="single"/>
        </w:rPr>
        <w:t>02 (duas) horas</w:t>
      </w:r>
      <w:r w:rsidRPr="00635B4A">
        <w:rPr>
          <w:rFonts w:ascii="Arial" w:hAnsi="Arial" w:cs="Arial"/>
          <w:color w:val="000000"/>
          <w:sz w:val="22"/>
          <w:szCs w:val="22"/>
        </w:rPr>
        <w:t>, conforme o § 2º do art. 38 do Decreto Federal 10.024/2019.</w:t>
      </w:r>
    </w:p>
    <w:p w:rsidR="001C6867" w:rsidRPr="00635B4A" w:rsidRDefault="001C6867" w:rsidP="001C6867">
      <w:pPr>
        <w:jc w:val="both"/>
        <w:rPr>
          <w:rFonts w:ascii="Arial" w:hAnsi="Arial" w:cs="Arial"/>
          <w:sz w:val="22"/>
          <w:szCs w:val="22"/>
        </w:rPr>
      </w:pPr>
    </w:p>
    <w:p w:rsidR="001C6867" w:rsidRPr="00635B4A" w:rsidRDefault="001C6867" w:rsidP="00B96272">
      <w:pPr>
        <w:numPr>
          <w:ilvl w:val="2"/>
          <w:numId w:val="5"/>
        </w:numPr>
        <w:ind w:left="1134"/>
        <w:jc w:val="both"/>
        <w:rPr>
          <w:rFonts w:ascii="Arial" w:hAnsi="Arial" w:cs="Arial"/>
          <w:sz w:val="22"/>
          <w:szCs w:val="22"/>
        </w:rPr>
      </w:pPr>
      <w:r w:rsidRPr="00635B4A">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B96272">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B96272">
      <w:pPr>
        <w:numPr>
          <w:ilvl w:val="2"/>
          <w:numId w:val="5"/>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B96272">
      <w:pPr>
        <w:pStyle w:val="PargrafodaLista"/>
        <w:numPr>
          <w:ilvl w:val="1"/>
          <w:numId w:val="5"/>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B96272">
      <w:pPr>
        <w:pStyle w:val="PargrafodaLista"/>
        <w:numPr>
          <w:ilvl w:val="1"/>
          <w:numId w:val="5"/>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B96272">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CD0762"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B96272">
      <w:pPr>
        <w:numPr>
          <w:ilvl w:val="1"/>
          <w:numId w:val="5"/>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w:t>
      </w:r>
      <w:r w:rsidR="00CD0762" w:rsidRPr="00815B2D">
        <w:rPr>
          <w:rFonts w:ascii="Arial" w:hAnsi="Arial" w:cs="Arial"/>
          <w:sz w:val="22"/>
          <w:szCs w:val="22"/>
        </w:rPr>
        <w:t>subsequente</w:t>
      </w:r>
      <w:r w:rsidRPr="00815B2D">
        <w:rPr>
          <w:rFonts w:ascii="Arial" w:hAnsi="Arial" w:cs="Arial"/>
          <w:sz w:val="22"/>
          <w:szCs w:val="22"/>
        </w:rPr>
        <w:t xml:space="preserv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lastRenderedPageBreak/>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B96272">
      <w:pPr>
        <w:numPr>
          <w:ilvl w:val="1"/>
          <w:numId w:val="5"/>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B96272">
      <w:pPr>
        <w:numPr>
          <w:ilvl w:val="0"/>
          <w:numId w:val="5"/>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 xml:space="preserve">A consulta aos cadastros será realizada em nome da empresa licitante e também de seu sócio majoritário, por força do artigo 12 da Lei </w:t>
      </w:r>
      <w:r w:rsidR="00D13F13" w:rsidRPr="00AF5C58">
        <w:rPr>
          <w:rFonts w:ascii="Arial" w:hAnsi="Arial" w:cs="Arial"/>
          <w:sz w:val="22"/>
          <w:szCs w:val="22"/>
        </w:rPr>
        <w:t>N°</w:t>
      </w:r>
      <w:r w:rsidRPr="00AF5C58">
        <w:rPr>
          <w:rFonts w:ascii="Arial" w:hAnsi="Arial" w:cs="Arial"/>
          <w:sz w:val="22"/>
          <w:szCs w:val="22"/>
        </w:rPr>
        <w:t xml:space="preserve">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B96272">
      <w:pPr>
        <w:numPr>
          <w:ilvl w:val="1"/>
          <w:numId w:val="5"/>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B96272">
      <w:pPr>
        <w:numPr>
          <w:ilvl w:val="1"/>
          <w:numId w:val="5"/>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B96272">
      <w:pPr>
        <w:numPr>
          <w:ilvl w:val="0"/>
          <w:numId w:val="5"/>
        </w:numPr>
        <w:shd w:val="clear" w:color="auto" w:fill="D9D9D9"/>
        <w:jc w:val="both"/>
        <w:rPr>
          <w:rFonts w:ascii="Arial" w:hAnsi="Arial" w:cs="Arial"/>
          <w:b/>
          <w:sz w:val="22"/>
          <w:szCs w:val="22"/>
        </w:rPr>
      </w:pPr>
      <w:r>
        <w:rPr>
          <w:rFonts w:ascii="Arial" w:hAnsi="Arial" w:cs="Arial"/>
          <w:b/>
          <w:sz w:val="22"/>
          <w:szCs w:val="22"/>
        </w:rPr>
        <w:lastRenderedPageBreak/>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Pr="00635B4A" w:rsidRDefault="001C6867"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Encerrada a análise das Propostas Comerciais, o(a) pregoeiro(a) solicitará do licitante classificado provisoriamente em primeiro lugar, o envio da </w:t>
      </w:r>
      <w:r w:rsidRPr="00635B4A">
        <w:rPr>
          <w:rFonts w:ascii="Arial" w:hAnsi="Arial" w:cs="Arial"/>
          <w:color w:val="000000"/>
          <w:sz w:val="22"/>
          <w:szCs w:val="22"/>
          <w:u w:val="single"/>
        </w:rPr>
        <w:t>Documentação de Habilitação</w:t>
      </w:r>
      <w:r w:rsidRPr="00635B4A">
        <w:rPr>
          <w:rFonts w:ascii="Arial" w:hAnsi="Arial" w:cs="Arial"/>
          <w:color w:val="000000"/>
          <w:sz w:val="22"/>
          <w:szCs w:val="22"/>
        </w:rPr>
        <w:t xml:space="preserve"> elencada no </w:t>
      </w:r>
      <w:r w:rsidRPr="00635B4A">
        <w:rPr>
          <w:rFonts w:ascii="Arial" w:hAnsi="Arial" w:cs="Arial"/>
          <w:color w:val="000000"/>
          <w:sz w:val="22"/>
          <w:szCs w:val="22"/>
          <w:u w:val="single"/>
        </w:rPr>
        <w:t>Anexo II</w:t>
      </w:r>
      <w:r w:rsidRPr="00635B4A">
        <w:rPr>
          <w:rFonts w:ascii="Arial" w:hAnsi="Arial" w:cs="Arial"/>
          <w:color w:val="000000"/>
          <w:sz w:val="22"/>
          <w:szCs w:val="22"/>
        </w:rPr>
        <w:t xml:space="preserve"> do presente edital, observado o prazo limite de até </w:t>
      </w:r>
      <w:r w:rsidRPr="00635B4A">
        <w:rPr>
          <w:rFonts w:ascii="Arial" w:hAnsi="Arial" w:cs="Arial"/>
          <w:color w:val="000000"/>
          <w:sz w:val="22"/>
          <w:szCs w:val="22"/>
          <w:u w:val="single"/>
        </w:rPr>
        <w:t>02 (duas) horas</w:t>
      </w:r>
      <w:r w:rsidRPr="00635B4A">
        <w:rPr>
          <w:rFonts w:ascii="Arial" w:hAnsi="Arial" w:cs="Arial"/>
          <w:color w:val="000000"/>
          <w:sz w:val="22"/>
          <w:szCs w:val="22"/>
        </w:rPr>
        <w:t>, conforme o § 2º do art. 38 do Decreto Federal 10.024/2019.</w:t>
      </w:r>
    </w:p>
    <w:p w:rsidR="001C6867" w:rsidRPr="00635B4A" w:rsidRDefault="001C6867" w:rsidP="001C6867">
      <w:pPr>
        <w:jc w:val="both"/>
        <w:rPr>
          <w:rFonts w:ascii="Arial" w:hAnsi="Arial" w:cs="Arial"/>
          <w:sz w:val="22"/>
          <w:szCs w:val="22"/>
        </w:rPr>
      </w:pPr>
    </w:p>
    <w:p w:rsidR="001C6867" w:rsidRDefault="001C6867" w:rsidP="00B96272">
      <w:pPr>
        <w:numPr>
          <w:ilvl w:val="2"/>
          <w:numId w:val="5"/>
        </w:numPr>
        <w:ind w:left="1134"/>
        <w:jc w:val="both"/>
        <w:rPr>
          <w:rFonts w:ascii="Arial" w:hAnsi="Arial" w:cs="Arial"/>
          <w:sz w:val="22"/>
          <w:szCs w:val="22"/>
        </w:rPr>
      </w:pPr>
      <w:r w:rsidRPr="00635B4A">
        <w:rPr>
          <w:rFonts w:ascii="Arial" w:hAnsi="Arial" w:cs="Arial"/>
          <w:sz w:val="22"/>
          <w:szCs w:val="22"/>
        </w:rPr>
        <w:t>A critério da administração, poderá o prazo limite ser prorrogado por</w:t>
      </w:r>
      <w:r>
        <w:rPr>
          <w:rFonts w:ascii="Arial" w:hAnsi="Arial" w:cs="Arial"/>
          <w:sz w:val="22"/>
          <w:szCs w:val="22"/>
        </w:rPr>
        <w:t xml:space="preserve"> igual período, de forma justificada.</w:t>
      </w:r>
    </w:p>
    <w:p w:rsidR="001C6867" w:rsidRDefault="001C6867" w:rsidP="001C6867">
      <w:pPr>
        <w:jc w:val="both"/>
        <w:rPr>
          <w:rFonts w:ascii="Arial" w:hAnsi="Arial" w:cs="Arial"/>
          <w:color w:val="000000"/>
          <w:sz w:val="22"/>
          <w:szCs w:val="22"/>
        </w:rPr>
      </w:pPr>
    </w:p>
    <w:p w:rsidR="001C6867" w:rsidRDefault="001C6867" w:rsidP="00B96272">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B96272">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176ED3"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B96272">
      <w:pPr>
        <w:numPr>
          <w:ilvl w:val="1"/>
          <w:numId w:val="5"/>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2"/>
          <w:numId w:val="5"/>
        </w:numPr>
        <w:tabs>
          <w:tab w:val="left" w:pos="1418"/>
        </w:tabs>
        <w:ind w:left="1134"/>
        <w:jc w:val="both"/>
        <w:rPr>
          <w:rFonts w:ascii="Arial" w:hAnsi="Arial" w:cs="Arial"/>
          <w:sz w:val="22"/>
          <w:szCs w:val="22"/>
        </w:rPr>
      </w:pPr>
      <w:r w:rsidRPr="00AF5C58">
        <w:rPr>
          <w:rFonts w:ascii="Arial" w:hAnsi="Arial" w:cs="Arial"/>
          <w:sz w:val="22"/>
          <w:szCs w:val="22"/>
        </w:rPr>
        <w:t xml:space="preserve">Havendo alguma restrição na comprovação da regularidade fiscal e trabalhista, será assegurado o prazo de 5 (cinco) dias úteis, cujo termo inicial </w:t>
      </w:r>
      <w:r w:rsidRPr="00AF5C58">
        <w:rPr>
          <w:rFonts w:ascii="Arial" w:hAnsi="Arial" w:cs="Arial"/>
          <w:sz w:val="22"/>
          <w:szCs w:val="22"/>
        </w:rPr>
        <w:lastRenderedPageBreak/>
        <w:t>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B96272">
      <w:pPr>
        <w:numPr>
          <w:ilvl w:val="2"/>
          <w:numId w:val="5"/>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Pr="00635B4A" w:rsidRDefault="00AA7DE5" w:rsidP="00B96272">
      <w:pPr>
        <w:numPr>
          <w:ilvl w:val="1"/>
          <w:numId w:val="5"/>
        </w:numPr>
        <w:jc w:val="both"/>
        <w:rPr>
          <w:rFonts w:ascii="Arial" w:hAnsi="Arial" w:cs="Arial"/>
          <w:sz w:val="22"/>
          <w:szCs w:val="22"/>
        </w:rPr>
      </w:pPr>
      <w:r w:rsidRPr="00AA7DE5">
        <w:rPr>
          <w:rFonts w:ascii="Arial" w:hAnsi="Arial" w:cs="Arial"/>
          <w:sz w:val="22"/>
          <w:szCs w:val="22"/>
        </w:rPr>
        <w:t xml:space="preserve">A interposição de recurso referente ao julgamento das propostas, à habilitação ou inabilitação de licitantes, à anulação ou revogação da licitação, observará o disposto no art. </w:t>
      </w:r>
      <w:r w:rsidRPr="00635B4A">
        <w:rPr>
          <w:rFonts w:ascii="Arial" w:hAnsi="Arial" w:cs="Arial"/>
          <w:sz w:val="22"/>
          <w:szCs w:val="22"/>
        </w:rPr>
        <w:t>165 da Lei nº 14.133, de 2021.</w:t>
      </w:r>
    </w:p>
    <w:p w:rsidR="004F0E69" w:rsidRPr="00635B4A" w:rsidRDefault="004F0E69" w:rsidP="004F0E69">
      <w:pPr>
        <w:jc w:val="both"/>
        <w:rPr>
          <w:rFonts w:ascii="Arial" w:hAnsi="Arial" w:cs="Arial"/>
          <w:sz w:val="22"/>
          <w:szCs w:val="22"/>
        </w:rPr>
      </w:pPr>
    </w:p>
    <w:p w:rsidR="007B514E" w:rsidRPr="00635B4A" w:rsidRDefault="00FF4D3E" w:rsidP="00B96272">
      <w:pPr>
        <w:numPr>
          <w:ilvl w:val="1"/>
          <w:numId w:val="5"/>
        </w:numPr>
        <w:jc w:val="both"/>
        <w:rPr>
          <w:rFonts w:ascii="Arial" w:hAnsi="Arial" w:cs="Arial"/>
          <w:sz w:val="22"/>
          <w:szCs w:val="22"/>
        </w:rPr>
      </w:pPr>
      <w:r w:rsidRPr="00635B4A">
        <w:rPr>
          <w:rFonts w:ascii="Arial" w:hAnsi="Arial" w:cs="Arial"/>
          <w:sz w:val="22"/>
          <w:szCs w:val="22"/>
        </w:rPr>
        <w:t xml:space="preserve">Declarado o vencedor qualquer licitante poderá, durante o prazo de </w:t>
      </w:r>
      <w:r w:rsidRPr="00635B4A">
        <w:rPr>
          <w:rFonts w:ascii="Arial" w:hAnsi="Arial" w:cs="Arial"/>
          <w:b/>
          <w:sz w:val="22"/>
          <w:szCs w:val="22"/>
        </w:rPr>
        <w:t>1</w:t>
      </w:r>
      <w:r w:rsidR="00C12D43" w:rsidRPr="00635B4A">
        <w:rPr>
          <w:rFonts w:ascii="Arial" w:hAnsi="Arial" w:cs="Arial"/>
          <w:b/>
          <w:sz w:val="22"/>
          <w:szCs w:val="22"/>
        </w:rPr>
        <w:t>0</w:t>
      </w:r>
      <w:r w:rsidRPr="00635B4A">
        <w:rPr>
          <w:rFonts w:ascii="Arial" w:hAnsi="Arial" w:cs="Arial"/>
          <w:b/>
          <w:sz w:val="22"/>
          <w:szCs w:val="22"/>
        </w:rPr>
        <w:t xml:space="preserve"> minutos</w:t>
      </w:r>
      <w:r w:rsidRPr="00635B4A">
        <w:rPr>
          <w:rFonts w:ascii="Arial" w:hAnsi="Arial" w:cs="Arial"/>
          <w:sz w:val="22"/>
          <w:szCs w:val="22"/>
        </w:rPr>
        <w:t xml:space="preserve">, de forma imediata e motivada, em campo próprio do sistema (clicando no botão </w:t>
      </w:r>
      <w:r w:rsidRPr="00635B4A">
        <w:rPr>
          <w:rFonts w:ascii="Arial" w:hAnsi="Arial" w:cs="Arial"/>
          <w:b/>
          <w:sz w:val="22"/>
          <w:szCs w:val="22"/>
        </w:rPr>
        <w:t>ENTRAR C/ RECURSO</w:t>
      </w:r>
      <w:r w:rsidRPr="00635B4A">
        <w:rPr>
          <w:rFonts w:ascii="Arial" w:hAnsi="Arial" w:cs="Arial"/>
          <w:sz w:val="22"/>
          <w:szCs w:val="22"/>
        </w:rPr>
        <w:t>), manifestar sua intenção de recorrer.</w:t>
      </w:r>
    </w:p>
    <w:p w:rsidR="007B514E" w:rsidRPr="00635B4A" w:rsidRDefault="007B514E" w:rsidP="00126A20">
      <w:pPr>
        <w:jc w:val="both"/>
        <w:rPr>
          <w:rFonts w:ascii="Arial" w:hAnsi="Arial" w:cs="Arial"/>
          <w:sz w:val="22"/>
          <w:szCs w:val="22"/>
        </w:rPr>
      </w:pPr>
    </w:p>
    <w:p w:rsidR="007B514E" w:rsidRPr="00750925" w:rsidRDefault="00D22BB4" w:rsidP="00B96272">
      <w:pPr>
        <w:numPr>
          <w:ilvl w:val="1"/>
          <w:numId w:val="5"/>
        </w:numPr>
        <w:jc w:val="both"/>
        <w:rPr>
          <w:rFonts w:ascii="Arial" w:hAnsi="Arial" w:cs="Arial"/>
          <w:sz w:val="22"/>
          <w:szCs w:val="22"/>
        </w:rPr>
      </w:pPr>
      <w:r w:rsidRPr="00292535">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Pr>
          <w:rFonts w:ascii="Arial" w:hAnsi="Arial" w:cs="Arial"/>
          <w:sz w:val="22"/>
          <w:szCs w:val="22"/>
        </w:rPr>
        <w:t>a adjudicação d</w:t>
      </w:r>
      <w:r w:rsidRPr="00750925">
        <w:rPr>
          <w:rFonts w:ascii="Arial" w:hAnsi="Arial" w:cs="Arial"/>
          <w:sz w:val="22"/>
          <w:szCs w:val="22"/>
        </w:rPr>
        <w:t>o objeto à licitante vencedora</w:t>
      </w:r>
      <w:r w:rsidR="00534091"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AB72BE" w:rsidRDefault="00D22BB4" w:rsidP="00B96272">
      <w:pPr>
        <w:numPr>
          <w:ilvl w:val="1"/>
          <w:numId w:val="5"/>
        </w:numPr>
        <w:jc w:val="both"/>
        <w:rPr>
          <w:rFonts w:ascii="Arial" w:hAnsi="Arial" w:cs="Arial"/>
          <w:b/>
          <w:bCs/>
          <w:sz w:val="22"/>
          <w:szCs w:val="22"/>
          <w:u w:val="single"/>
        </w:rPr>
      </w:pPr>
      <w:r w:rsidRPr="00AB72BE">
        <w:rPr>
          <w:rFonts w:ascii="Arial" w:hAnsi="Arial" w:cs="Arial"/>
          <w:b/>
          <w:bCs/>
          <w:sz w:val="22"/>
          <w:szCs w:val="22"/>
          <w:u w:val="single"/>
        </w:rPr>
        <w:t>O Pregoeiro examinará a intenção de recurso, aceitando-a independente de motivação prévia</w:t>
      </w:r>
      <w:r w:rsidR="007B514E" w:rsidRPr="00AB72BE">
        <w:rPr>
          <w:rFonts w:ascii="Arial" w:hAnsi="Arial" w:cs="Arial"/>
          <w:b/>
          <w:bCs/>
          <w:sz w:val="22"/>
          <w:szCs w:val="22"/>
          <w:u w:val="single"/>
        </w:rPr>
        <w:t>.</w:t>
      </w:r>
    </w:p>
    <w:p w:rsidR="007B514E" w:rsidRPr="00750925" w:rsidRDefault="007B514E" w:rsidP="00126A20">
      <w:pPr>
        <w:pStyle w:val="PargrafodaLista"/>
        <w:rPr>
          <w:rFonts w:ascii="Arial" w:hAnsi="Arial" w:cs="Arial"/>
          <w:sz w:val="22"/>
          <w:szCs w:val="22"/>
        </w:rPr>
      </w:pPr>
    </w:p>
    <w:p w:rsidR="007B514E" w:rsidRPr="00750925" w:rsidRDefault="004F0E69" w:rsidP="00B96272">
      <w:pPr>
        <w:numPr>
          <w:ilvl w:val="1"/>
          <w:numId w:val="5"/>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xml:space="preserve">) dias úteis ou, nesse período, fazê-los subir, devidamente </w:t>
      </w:r>
      <w:r w:rsidR="00176ED3" w:rsidRPr="00750925">
        <w:rPr>
          <w:rFonts w:ascii="Arial" w:hAnsi="Arial" w:cs="Arial"/>
          <w:sz w:val="22"/>
          <w:szCs w:val="22"/>
        </w:rPr>
        <w:t>informados</w:t>
      </w:r>
      <w:r w:rsidRPr="00750925">
        <w:rPr>
          <w:rFonts w:ascii="Arial" w:hAnsi="Arial" w:cs="Arial"/>
          <w:sz w:val="22"/>
          <w:szCs w:val="22"/>
        </w:rPr>
        <w:t>,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lastRenderedPageBreak/>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B96272">
      <w:pPr>
        <w:numPr>
          <w:ilvl w:val="1"/>
          <w:numId w:val="5"/>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rsidR="000E2B65" w:rsidRPr="00635B4A" w:rsidRDefault="000E2B65" w:rsidP="000E2B65">
      <w:pPr>
        <w:ind w:left="567"/>
        <w:jc w:val="both"/>
        <w:rPr>
          <w:rFonts w:ascii="Arial" w:hAnsi="Arial" w:cs="Arial"/>
          <w:color w:val="000000"/>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7" w:name="_Hlk216172266"/>
      <w:r w:rsidRPr="00635B4A">
        <w:rPr>
          <w:rFonts w:ascii="Arial" w:hAnsi="Arial" w:cs="Arial"/>
          <w:sz w:val="22"/>
          <w:szCs w:val="22"/>
        </w:rPr>
        <w:t xml:space="preserve">Na hipótese de não haver vencedor para a cota reservada, esta poderá ser </w:t>
      </w:r>
      <w:r w:rsidRPr="00635B4A">
        <w:rPr>
          <w:rFonts w:ascii="Arial" w:hAnsi="Arial" w:cs="Arial"/>
          <w:sz w:val="22"/>
          <w:szCs w:val="22"/>
          <w:u w:val="single"/>
        </w:rPr>
        <w:t>adjudicada ao vencedor da cota principal</w:t>
      </w:r>
      <w:r w:rsidRPr="00635B4A">
        <w:rPr>
          <w:rFonts w:ascii="Arial" w:hAnsi="Arial" w:cs="Arial"/>
          <w:sz w:val="22"/>
          <w:szCs w:val="22"/>
        </w:rPr>
        <w:t xml:space="preserve"> ou, diante da sua recusa, aos licitantes remanescentes, desde que pratiquem o preço do primeiro colocado da cota principal. (Lei 3.696/PMC/16, Art. 35, §2º)</w:t>
      </w:r>
    </w:p>
    <w:bookmarkEnd w:id="7"/>
    <w:p w:rsidR="000E2B65" w:rsidRPr="00635B4A" w:rsidRDefault="000E2B65" w:rsidP="000E2B65">
      <w:pPr>
        <w:ind w:left="567"/>
        <w:jc w:val="both"/>
        <w:rPr>
          <w:rFonts w:ascii="Arial" w:hAnsi="Arial" w:cs="Arial"/>
          <w:color w:val="000000"/>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8" w:name="_Hlk216172308"/>
      <w:r w:rsidRPr="00635B4A">
        <w:rPr>
          <w:rFonts w:ascii="Arial" w:hAnsi="Arial" w:cs="Arial"/>
          <w:sz w:val="22"/>
          <w:szCs w:val="22"/>
        </w:rPr>
        <w:t xml:space="preserve">Se a mesma empresa </w:t>
      </w:r>
      <w:r w:rsidRPr="00635B4A">
        <w:rPr>
          <w:rFonts w:ascii="Arial" w:hAnsi="Arial" w:cs="Arial"/>
          <w:sz w:val="22"/>
          <w:szCs w:val="22"/>
          <w:u w:val="single"/>
        </w:rPr>
        <w:t>vencer a cota reservada e a cota principal</w:t>
      </w:r>
      <w:r w:rsidRPr="00635B4A">
        <w:rPr>
          <w:rFonts w:ascii="Arial" w:hAnsi="Arial" w:cs="Arial"/>
          <w:sz w:val="22"/>
          <w:szCs w:val="22"/>
        </w:rPr>
        <w:t>, a contratação das cotas deverá ocorrer pelo menor preço. (Lei 3.696/PMC/16, Art. 35, §3º)</w:t>
      </w:r>
      <w:bookmarkEnd w:id="8"/>
    </w:p>
    <w:p w:rsidR="000E2B65" w:rsidRPr="00635B4A" w:rsidRDefault="000E2B65" w:rsidP="000E2B65">
      <w:pPr>
        <w:pStyle w:val="PargrafodaLista"/>
        <w:rPr>
          <w:rFonts w:ascii="Arial" w:hAnsi="Arial" w:cs="Arial"/>
          <w:b/>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9" w:name="_Hlk216172318"/>
      <w:r w:rsidRPr="00635B4A">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 (Lei 3.696/PMC/16, Art. 35, §4º)</w:t>
      </w:r>
    </w:p>
    <w:bookmarkEnd w:id="9"/>
    <w:p w:rsidR="00AF39E9" w:rsidRPr="00635B4A" w:rsidRDefault="00AF39E9" w:rsidP="00AF39E9">
      <w:pPr>
        <w:ind w:left="567"/>
        <w:jc w:val="both"/>
        <w:rPr>
          <w:rFonts w:ascii="Arial" w:hAnsi="Arial" w:cs="Arial"/>
          <w:color w:val="000000"/>
          <w:sz w:val="22"/>
          <w:szCs w:val="22"/>
        </w:rPr>
      </w:pPr>
    </w:p>
    <w:p w:rsidR="00AF39E9" w:rsidRPr="00176ED3" w:rsidRDefault="00AF39E9" w:rsidP="00B96272">
      <w:pPr>
        <w:numPr>
          <w:ilvl w:val="2"/>
          <w:numId w:val="5"/>
        </w:numPr>
        <w:jc w:val="both"/>
        <w:rPr>
          <w:rFonts w:ascii="Arial" w:hAnsi="Arial" w:cs="Arial"/>
          <w:b/>
          <w:bCs/>
          <w:color w:val="000000"/>
          <w:sz w:val="22"/>
          <w:szCs w:val="22"/>
        </w:rPr>
      </w:pPr>
      <w:bookmarkStart w:id="10" w:name="_Hlk216172335"/>
      <w:r w:rsidRPr="00176ED3">
        <w:rPr>
          <w:rFonts w:ascii="Arial" w:hAnsi="Arial" w:cs="Arial"/>
          <w:b/>
          <w:bCs/>
          <w:color w:val="000000"/>
          <w:sz w:val="22"/>
          <w:szCs w:val="22"/>
        </w:rPr>
        <w:t>Os itens que possuem Cotas Principal e Reservada, são:</w:t>
      </w:r>
    </w:p>
    <w:bookmarkEnd w:id="10"/>
    <w:p w:rsidR="00AF39E9" w:rsidRDefault="00AF39E9" w:rsidP="00AF39E9">
      <w:pPr>
        <w:rPr>
          <w:rFonts w:ascii="Arial" w:hAnsi="Arial" w:cs="Arial"/>
          <w:color w:val="000000"/>
          <w:sz w:val="22"/>
          <w:szCs w:val="22"/>
        </w:rPr>
      </w:pPr>
    </w:p>
    <w:tbl>
      <w:tblPr>
        <w:tblStyle w:val="Tabelacomgrade"/>
        <w:tblW w:w="9498" w:type="dxa"/>
        <w:tblInd w:w="108" w:type="dxa"/>
        <w:tblLook w:val="04A0"/>
      </w:tblPr>
      <w:tblGrid>
        <w:gridCol w:w="2410"/>
        <w:gridCol w:w="1276"/>
        <w:gridCol w:w="5812"/>
      </w:tblGrid>
      <w:tr w:rsidR="00A25FA9" w:rsidTr="006C6381">
        <w:trPr>
          <w:trHeight w:val="131"/>
        </w:trPr>
        <w:tc>
          <w:tcPr>
            <w:tcW w:w="2410" w:type="dxa"/>
            <w:vAlign w:val="center"/>
          </w:tcPr>
          <w:p w:rsidR="00A25FA9" w:rsidRPr="005078A2" w:rsidRDefault="00417EDD" w:rsidP="00A25FA9">
            <w:pPr>
              <w:pStyle w:val="textbody"/>
              <w:spacing w:before="0" w:beforeAutospacing="0" w:after="0" w:afterAutospacing="0"/>
              <w:jc w:val="center"/>
              <w:rPr>
                <w:rFonts w:ascii="Arial" w:hAnsi="Arial" w:cs="Arial"/>
                <w:b/>
                <w:bCs/>
                <w:color w:val="000000"/>
                <w:sz w:val="22"/>
                <w:szCs w:val="22"/>
              </w:rPr>
            </w:pPr>
            <w:r>
              <w:rPr>
                <w:rFonts w:ascii="Arial" w:hAnsi="Arial" w:cs="Arial"/>
                <w:b/>
                <w:bCs/>
                <w:color w:val="000000"/>
                <w:sz w:val="22"/>
                <w:szCs w:val="22"/>
              </w:rPr>
              <w:t>Cota principal</w:t>
            </w:r>
          </w:p>
        </w:tc>
        <w:tc>
          <w:tcPr>
            <w:tcW w:w="1276" w:type="dxa"/>
            <w:vAlign w:val="center"/>
          </w:tcPr>
          <w:p w:rsidR="00A25FA9" w:rsidRPr="008825F2" w:rsidRDefault="00417EDD" w:rsidP="00A25FA9">
            <w:pPr>
              <w:pStyle w:val="textbody"/>
              <w:spacing w:before="0" w:beforeAutospacing="0" w:after="0" w:afterAutospacing="0"/>
              <w:jc w:val="center"/>
              <w:rPr>
                <w:rFonts w:ascii="Arial" w:hAnsi="Arial" w:cs="Arial"/>
                <w:b/>
                <w:bCs/>
                <w:color w:val="000000"/>
                <w:sz w:val="22"/>
                <w:szCs w:val="22"/>
                <w:u w:val="single"/>
              </w:rPr>
            </w:pPr>
            <w:r>
              <w:rPr>
                <w:rFonts w:ascii="Arial" w:hAnsi="Arial" w:cs="Arial"/>
                <w:b/>
                <w:bCs/>
                <w:color w:val="000000"/>
                <w:sz w:val="22"/>
                <w:szCs w:val="22"/>
                <w:u w:val="single"/>
              </w:rPr>
              <w:t>127</w:t>
            </w:r>
          </w:p>
        </w:tc>
        <w:tc>
          <w:tcPr>
            <w:tcW w:w="5812" w:type="dxa"/>
          </w:tcPr>
          <w:p w:rsidR="00A25FA9" w:rsidRPr="00A25FA9" w:rsidRDefault="006C6381" w:rsidP="008825F2">
            <w:pPr>
              <w:pStyle w:val="textbody"/>
              <w:spacing w:before="0" w:beforeAutospacing="0" w:after="0" w:afterAutospacing="0"/>
              <w:jc w:val="center"/>
              <w:rPr>
                <w:rFonts w:ascii="Arial" w:hAnsi="Arial" w:cs="Arial"/>
                <w:b/>
                <w:bCs/>
                <w:color w:val="000000"/>
                <w:sz w:val="22"/>
                <w:szCs w:val="22"/>
              </w:rPr>
            </w:pPr>
            <w:r>
              <w:rPr>
                <w:rFonts w:ascii="Arial" w:hAnsi="Arial" w:cs="Arial"/>
                <w:b/>
                <w:bCs/>
                <w:color w:val="000000"/>
                <w:sz w:val="22"/>
                <w:szCs w:val="22"/>
              </w:rPr>
              <w:t>xxxxxxxxxx</w:t>
            </w:r>
          </w:p>
        </w:tc>
      </w:tr>
      <w:tr w:rsidR="00A25FA9" w:rsidTr="00A25FA9">
        <w:tc>
          <w:tcPr>
            <w:tcW w:w="2410" w:type="dxa"/>
            <w:vAlign w:val="center"/>
          </w:tcPr>
          <w:p w:rsidR="00A25FA9" w:rsidRPr="005078A2" w:rsidRDefault="00417EDD" w:rsidP="00A25FA9">
            <w:pPr>
              <w:pStyle w:val="textbody"/>
              <w:spacing w:before="0" w:beforeAutospacing="0" w:after="0" w:afterAutospacing="0"/>
              <w:jc w:val="center"/>
              <w:rPr>
                <w:rFonts w:ascii="Arial" w:hAnsi="Arial" w:cs="Arial"/>
                <w:b/>
                <w:bCs/>
                <w:color w:val="000000"/>
                <w:sz w:val="22"/>
                <w:szCs w:val="22"/>
              </w:rPr>
            </w:pPr>
            <w:r>
              <w:rPr>
                <w:rFonts w:ascii="Arial" w:hAnsi="Arial" w:cs="Arial"/>
                <w:b/>
                <w:bCs/>
                <w:color w:val="000000"/>
                <w:sz w:val="22"/>
                <w:szCs w:val="22"/>
              </w:rPr>
              <w:t>Cota reservada</w:t>
            </w:r>
          </w:p>
        </w:tc>
        <w:tc>
          <w:tcPr>
            <w:tcW w:w="1276" w:type="dxa"/>
            <w:vAlign w:val="center"/>
          </w:tcPr>
          <w:p w:rsidR="00A25FA9" w:rsidRPr="008825F2" w:rsidRDefault="00417EDD" w:rsidP="00A25FA9">
            <w:pPr>
              <w:pStyle w:val="textbody"/>
              <w:spacing w:before="0" w:beforeAutospacing="0" w:after="0" w:afterAutospacing="0"/>
              <w:jc w:val="center"/>
              <w:rPr>
                <w:rFonts w:ascii="Arial" w:hAnsi="Arial" w:cs="Arial"/>
                <w:b/>
                <w:bCs/>
                <w:color w:val="000000"/>
                <w:sz w:val="22"/>
                <w:szCs w:val="22"/>
                <w:u w:val="single"/>
              </w:rPr>
            </w:pPr>
            <w:r>
              <w:rPr>
                <w:rFonts w:ascii="Arial" w:hAnsi="Arial" w:cs="Arial"/>
                <w:b/>
                <w:bCs/>
                <w:color w:val="000000"/>
                <w:sz w:val="22"/>
                <w:szCs w:val="22"/>
                <w:u w:val="single"/>
              </w:rPr>
              <w:t>152</w:t>
            </w:r>
          </w:p>
        </w:tc>
        <w:tc>
          <w:tcPr>
            <w:tcW w:w="5812" w:type="dxa"/>
          </w:tcPr>
          <w:p w:rsidR="00A25FA9" w:rsidRPr="00A25FA9" w:rsidRDefault="006C6381" w:rsidP="008825F2">
            <w:pPr>
              <w:pStyle w:val="textbody"/>
              <w:spacing w:before="0" w:beforeAutospacing="0" w:after="0" w:afterAutospacing="0"/>
              <w:jc w:val="center"/>
              <w:rPr>
                <w:rFonts w:ascii="Arial" w:hAnsi="Arial" w:cs="Arial"/>
                <w:b/>
                <w:bCs/>
                <w:color w:val="000000"/>
                <w:sz w:val="22"/>
                <w:szCs w:val="22"/>
                <w:u w:val="single"/>
              </w:rPr>
            </w:pPr>
            <w:r>
              <w:rPr>
                <w:rFonts w:ascii="Arial" w:hAnsi="Arial" w:cs="Arial"/>
                <w:b/>
                <w:bCs/>
                <w:color w:val="000000"/>
                <w:sz w:val="22"/>
                <w:szCs w:val="22"/>
              </w:rPr>
              <w:t>xxxxxxxxxx</w:t>
            </w:r>
          </w:p>
        </w:tc>
      </w:tr>
    </w:tbl>
    <w:p w:rsidR="00F6022E" w:rsidRPr="00815B2D" w:rsidRDefault="00F6022E" w:rsidP="000A5B96">
      <w:pPr>
        <w:pStyle w:val="textbody"/>
        <w:spacing w:before="0" w:beforeAutospacing="0" w:after="0" w:afterAutospacing="0"/>
        <w:jc w:val="center"/>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1" w:name="_Hlk216172772"/>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bookmarkEnd w:id="11"/>
    <w:p w:rsidR="00F6022E" w:rsidRPr="00815B2D" w:rsidRDefault="00F6022E" w:rsidP="00F6022E">
      <w:pPr>
        <w:jc w:val="both"/>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2" w:name="_Hlk216172795"/>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bookmarkEnd w:id="12"/>
      <w:r w:rsidRPr="00815B2D">
        <w:rPr>
          <w:rFonts w:ascii="Arial" w:hAnsi="Arial" w:cs="Arial"/>
          <w:bCs/>
          <w:sz w:val="22"/>
          <w:szCs w:val="22"/>
        </w:rPr>
        <w:t>.</w:t>
      </w:r>
    </w:p>
    <w:p w:rsidR="00F6022E" w:rsidRPr="00815B2D" w:rsidRDefault="00F6022E" w:rsidP="00F6022E">
      <w:pPr>
        <w:pStyle w:val="PargrafodaLista"/>
        <w:rPr>
          <w:rFonts w:ascii="Arial" w:hAnsi="Arial" w:cs="Arial"/>
          <w:bCs/>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3" w:name="_Hlk216172841"/>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bookmarkEnd w:id="13"/>
    <w:p w:rsidR="00F6022E" w:rsidRPr="00815B2D" w:rsidRDefault="00F6022E" w:rsidP="00F6022E">
      <w:pPr>
        <w:pStyle w:val="PargrafodaLista"/>
        <w:rPr>
          <w:rFonts w:ascii="Arial" w:hAnsi="Arial" w:cs="Arial"/>
          <w:bCs/>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4" w:name="_Hlk216172867"/>
      <w:r w:rsidRPr="00815B2D">
        <w:rPr>
          <w:rFonts w:ascii="Arial" w:hAnsi="Arial" w:cs="Arial"/>
          <w:bCs/>
          <w:sz w:val="22"/>
          <w:szCs w:val="22"/>
        </w:rPr>
        <w:t>Quando houver recurso e o Pregoeiro mantiver sua decisão, essa deverá ser submetida à Autoridade Competente para decidir acerca dos atos do Pregoeiro</w:t>
      </w:r>
      <w:bookmarkEnd w:id="14"/>
      <w:r w:rsidRPr="00815B2D">
        <w:rPr>
          <w:rFonts w:ascii="Arial" w:hAnsi="Arial" w:cs="Arial"/>
          <w:bCs/>
          <w:sz w:val="22"/>
          <w:szCs w:val="22"/>
        </w:rPr>
        <w:t>.</w:t>
      </w:r>
    </w:p>
    <w:p w:rsidR="00F6022E" w:rsidRPr="00815B2D" w:rsidRDefault="00F6022E" w:rsidP="00F6022E">
      <w:pPr>
        <w:pStyle w:val="PargrafodaLista"/>
        <w:rPr>
          <w:rFonts w:ascii="Arial" w:hAnsi="Arial" w:cs="Arial"/>
          <w:sz w:val="22"/>
          <w:szCs w:val="22"/>
        </w:rPr>
      </w:pPr>
    </w:p>
    <w:p w:rsidR="00B77C04" w:rsidRPr="00815B2D" w:rsidRDefault="00B77C04" w:rsidP="00B96272">
      <w:pPr>
        <w:numPr>
          <w:ilvl w:val="1"/>
          <w:numId w:val="5"/>
        </w:numPr>
        <w:jc w:val="both"/>
        <w:rPr>
          <w:rFonts w:ascii="Arial" w:hAnsi="Arial" w:cs="Arial"/>
          <w:color w:val="000000"/>
          <w:sz w:val="22"/>
          <w:szCs w:val="22"/>
        </w:rPr>
      </w:pPr>
      <w:bookmarkStart w:id="15" w:name="_Hlk216172907"/>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bookmarkEnd w:id="15"/>
    </w:p>
    <w:p w:rsidR="007B514E" w:rsidRPr="00815B2D" w:rsidRDefault="007B514E" w:rsidP="00126A20">
      <w:pPr>
        <w:jc w:val="both"/>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lastRenderedPageBreak/>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B96272">
      <w:pPr>
        <w:numPr>
          <w:ilvl w:val="1"/>
          <w:numId w:val="5"/>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16" w:name="art90§3"/>
      <w:bookmarkEnd w:id="16"/>
    </w:p>
    <w:p w:rsidR="00A428CC" w:rsidRDefault="00A428CC" w:rsidP="00A428CC">
      <w:pPr>
        <w:pStyle w:val="PargrafodaLista"/>
        <w:rPr>
          <w:rFonts w:ascii="Arial" w:hAnsi="Arial" w:cs="Arial"/>
          <w:sz w:val="22"/>
          <w:szCs w:val="22"/>
        </w:rPr>
      </w:pPr>
    </w:p>
    <w:p w:rsidR="00A428CC" w:rsidRDefault="00A428CC" w:rsidP="00B96272">
      <w:pPr>
        <w:numPr>
          <w:ilvl w:val="1"/>
          <w:numId w:val="5"/>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17" w:name="art90§4"/>
      <w:bookmarkEnd w:id="17"/>
    </w:p>
    <w:p w:rsidR="00A428CC" w:rsidRDefault="00A428CC" w:rsidP="00A428CC">
      <w:pPr>
        <w:pStyle w:val="PargrafodaLista"/>
        <w:rPr>
          <w:rFonts w:ascii="Arial" w:hAnsi="Arial" w:cs="Arial"/>
          <w:sz w:val="22"/>
          <w:szCs w:val="22"/>
        </w:rPr>
      </w:pPr>
    </w:p>
    <w:p w:rsidR="00A428CC" w:rsidRPr="00D53CDC" w:rsidRDefault="00A428CC" w:rsidP="00B96272">
      <w:pPr>
        <w:numPr>
          <w:ilvl w:val="1"/>
          <w:numId w:val="5"/>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18" w:name="art90§4i"/>
      <w:bookmarkEnd w:id="18"/>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2A310B">
        <w:rPr>
          <w:rFonts w:ascii="Arial" w:hAnsi="Arial" w:cs="Arial"/>
          <w:b/>
          <w:bCs/>
          <w:sz w:val="22"/>
          <w:szCs w:val="22"/>
        </w:rPr>
        <w:t>I -</w:t>
      </w:r>
      <w:r w:rsidR="005078A2" w:rsidRPr="00D53CDC">
        <w:rPr>
          <w:rFonts w:ascii="Arial" w:hAnsi="Arial" w:cs="Arial"/>
          <w:sz w:val="22"/>
          <w:szCs w:val="22"/>
        </w:rPr>
        <w:t>Convocar</w:t>
      </w:r>
      <w:r w:rsidRPr="00D53CDC">
        <w:rPr>
          <w:rFonts w:ascii="Arial" w:hAnsi="Arial" w:cs="Arial"/>
          <w:sz w:val="22"/>
          <w:szCs w:val="22"/>
        </w:rPr>
        <w:t xml:space="preserve">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19" w:name="art90§4ii"/>
      <w:bookmarkEnd w:id="1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2A310B">
        <w:rPr>
          <w:rFonts w:ascii="Arial" w:hAnsi="Arial" w:cs="Arial"/>
          <w:b/>
          <w:bCs/>
          <w:sz w:val="22"/>
          <w:szCs w:val="22"/>
        </w:rPr>
        <w:t>II -</w:t>
      </w:r>
      <w:r w:rsidR="005078A2" w:rsidRPr="00D53CDC">
        <w:rPr>
          <w:rFonts w:ascii="Arial" w:hAnsi="Arial" w:cs="Arial"/>
          <w:sz w:val="22"/>
          <w:szCs w:val="22"/>
        </w:rPr>
        <w:t>Adjudicar e celebrar</w:t>
      </w:r>
      <w:r w:rsidRPr="00D53CDC">
        <w:rPr>
          <w:rFonts w:ascii="Arial" w:hAnsi="Arial" w:cs="Arial"/>
          <w:sz w:val="22"/>
          <w:szCs w:val="22"/>
        </w:rPr>
        <w:t xml:space="preserve">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176ED3" w:rsidRPr="006C6381" w:rsidRDefault="00A428CC" w:rsidP="006C6381">
      <w:pPr>
        <w:numPr>
          <w:ilvl w:val="1"/>
          <w:numId w:val="5"/>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rsidR="00176ED3" w:rsidRPr="00750925" w:rsidRDefault="00176ED3" w:rsidP="00126A20">
      <w:pPr>
        <w:pStyle w:val="PargrafodaLista"/>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lastRenderedPageBreak/>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B96272">
      <w:pPr>
        <w:numPr>
          <w:ilvl w:val="1"/>
          <w:numId w:val="5"/>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 xml:space="preserve">do quantitativo de cada item registrado na ata de registro de preços para o órgão gerenciador e órgãos participantes, </w:t>
      </w:r>
      <w:r w:rsidR="00176ED3" w:rsidRPr="007C45AE">
        <w:rPr>
          <w:rFonts w:ascii="Arial" w:hAnsi="Arial" w:cs="Arial"/>
          <w:color w:val="000000" w:themeColor="text1"/>
          <w:sz w:val="22"/>
          <w:szCs w:val="22"/>
        </w:rPr>
        <w:t>independentemente</w:t>
      </w:r>
      <w:r w:rsidRPr="007C45AE">
        <w:rPr>
          <w:rFonts w:ascii="Arial" w:hAnsi="Arial" w:cs="Arial"/>
          <w:color w:val="000000" w:themeColor="text1"/>
          <w:sz w:val="22"/>
          <w:szCs w:val="22"/>
        </w:rPr>
        <w:t xml:space="preserv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B96272">
      <w:pPr>
        <w:numPr>
          <w:ilvl w:val="2"/>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60303A" w:rsidRDefault="000C0D6C" w:rsidP="00B96272">
      <w:pPr>
        <w:numPr>
          <w:ilvl w:val="1"/>
          <w:numId w:val="5"/>
        </w:numPr>
        <w:jc w:val="both"/>
        <w:rPr>
          <w:rFonts w:ascii="Arial" w:hAnsi="Arial" w:cs="Arial"/>
          <w:color w:val="000000" w:themeColor="text1"/>
          <w:sz w:val="22"/>
          <w:szCs w:val="22"/>
        </w:rPr>
      </w:pPr>
      <w:r w:rsidRPr="0060303A">
        <w:rPr>
          <w:rFonts w:ascii="Arial" w:hAnsi="Arial" w:cs="Arial"/>
          <w:color w:val="000000" w:themeColor="text1"/>
          <w:sz w:val="22"/>
          <w:szCs w:val="22"/>
        </w:rPr>
        <w:lastRenderedPageBreak/>
        <w:t>Serão observadas as regras de controle para a adesão à ata de registro de preços de que trata o item 22.6 deste Instrumento (Art. 32° do Decreto Federal 11.462/23);</w:t>
      </w:r>
    </w:p>
    <w:p w:rsidR="00A157CF" w:rsidRPr="0060303A" w:rsidRDefault="00A157CF" w:rsidP="00A157CF">
      <w:pPr>
        <w:rPr>
          <w:rFonts w:ascii="Arial" w:hAnsi="Arial" w:cs="Arial"/>
          <w:sz w:val="22"/>
          <w:szCs w:val="22"/>
        </w:rPr>
      </w:pPr>
    </w:p>
    <w:p w:rsidR="007B514E" w:rsidRPr="0060303A" w:rsidRDefault="007B514E" w:rsidP="00B96272">
      <w:pPr>
        <w:numPr>
          <w:ilvl w:val="0"/>
          <w:numId w:val="5"/>
        </w:numPr>
        <w:shd w:val="clear" w:color="auto" w:fill="D9D9D9"/>
        <w:jc w:val="both"/>
        <w:rPr>
          <w:rFonts w:ascii="Arial" w:hAnsi="Arial" w:cs="Arial"/>
          <w:b/>
          <w:sz w:val="22"/>
          <w:szCs w:val="22"/>
        </w:rPr>
      </w:pPr>
      <w:r w:rsidRPr="0060303A">
        <w:rPr>
          <w:rFonts w:ascii="Arial" w:hAnsi="Arial" w:cs="Arial"/>
          <w:b/>
          <w:sz w:val="22"/>
          <w:szCs w:val="22"/>
        </w:rPr>
        <w:t>DA DOTAÇÃO ORÇAMENTÁRIA</w:t>
      </w:r>
    </w:p>
    <w:p w:rsidR="007B514E" w:rsidRPr="0060303A" w:rsidRDefault="007B514E" w:rsidP="00126A20">
      <w:pPr>
        <w:jc w:val="both"/>
        <w:rPr>
          <w:rFonts w:ascii="Arial" w:hAnsi="Arial" w:cs="Arial"/>
          <w:sz w:val="22"/>
          <w:szCs w:val="22"/>
        </w:rPr>
      </w:pPr>
    </w:p>
    <w:p w:rsidR="008B0E5E" w:rsidRPr="0060303A" w:rsidRDefault="008B0E5E" w:rsidP="00B96272">
      <w:pPr>
        <w:numPr>
          <w:ilvl w:val="1"/>
          <w:numId w:val="5"/>
        </w:numPr>
        <w:jc w:val="both"/>
        <w:rPr>
          <w:rStyle w:val="fontstyle01"/>
          <w:rFonts w:ascii="Arial" w:hAnsi="Arial" w:cs="Arial"/>
          <w:b w:val="0"/>
          <w:bCs w:val="0"/>
          <w:sz w:val="22"/>
          <w:szCs w:val="22"/>
        </w:rPr>
      </w:pPr>
      <w:r w:rsidRPr="0060303A">
        <w:rPr>
          <w:rFonts w:ascii="Arial" w:hAnsi="Arial" w:cs="Arial"/>
          <w:sz w:val="22"/>
          <w:szCs w:val="22"/>
        </w:rPr>
        <w:t>Os recursos orçamentários destinados à cobertura das despesas decorrentes da aquisição, correrão por conta dos recursos, pela seguinte classificação orçamentária:</w:t>
      </w:r>
    </w:p>
    <w:p w:rsidR="008B0E5E" w:rsidRDefault="008B0E5E" w:rsidP="008001F5">
      <w:pPr>
        <w:jc w:val="both"/>
        <w:rPr>
          <w:rFonts w:ascii="Arial" w:hAnsi="Arial" w:cs="Arial"/>
          <w:sz w:val="22"/>
          <w:szCs w:val="22"/>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9"/>
        <w:gridCol w:w="5246"/>
      </w:tblGrid>
      <w:tr w:rsidR="001A657B" w:rsidRPr="000811DB" w:rsidTr="005F0F59">
        <w:trPr>
          <w:trHeight w:val="680"/>
        </w:trPr>
        <w:tc>
          <w:tcPr>
            <w:tcW w:w="5000" w:type="pct"/>
            <w:gridSpan w:val="2"/>
            <w:shd w:val="clear" w:color="auto" w:fill="FFFFFF" w:themeFill="background1"/>
            <w:vAlign w:val="center"/>
          </w:tcPr>
          <w:p w:rsidR="001A657B" w:rsidRPr="00156F4E" w:rsidRDefault="00FF43F9" w:rsidP="001A657B">
            <w:pPr>
              <w:shd w:val="clear" w:color="auto" w:fill="FFFFFF"/>
              <w:jc w:val="center"/>
              <w:rPr>
                <w:rFonts w:ascii="Arial" w:hAnsi="Arial" w:cs="Arial"/>
                <w:b/>
                <w:bCs/>
                <w:sz w:val="20"/>
                <w:szCs w:val="20"/>
              </w:rPr>
            </w:pPr>
            <w:r w:rsidRPr="00156F4E">
              <w:rPr>
                <w:rFonts w:eastAsia="Calibri"/>
                <w:b/>
                <w:bCs/>
                <w:shd w:val="clear" w:color="auto" w:fill="FFFFFF" w:themeFill="background1"/>
              </w:rPr>
              <w:t>AS DESPESAS DECORRENTES DA PRESENTE CONTRATAÇÃO CORRERÃO À CONTA DE RECURSOS CONSIGNADOS PELAS UNIDADES DEMANDANTES.</w:t>
            </w:r>
          </w:p>
        </w:tc>
      </w:tr>
      <w:tr w:rsidR="001A657B" w:rsidRPr="000811DB" w:rsidTr="005F0F59">
        <w:trPr>
          <w:trHeight w:val="624"/>
        </w:trPr>
        <w:tc>
          <w:tcPr>
            <w:tcW w:w="2190" w:type="pct"/>
            <w:shd w:val="clear" w:color="auto" w:fill="D9D9D9"/>
            <w:vAlign w:val="center"/>
          </w:tcPr>
          <w:p w:rsidR="001A657B" w:rsidRPr="001A0DE6" w:rsidRDefault="001A657B" w:rsidP="001A657B">
            <w:pPr>
              <w:suppressLineNumbers/>
              <w:jc w:val="center"/>
              <w:rPr>
                <w:rFonts w:ascii="Arial" w:hAnsi="Arial" w:cs="Arial"/>
                <w:b/>
                <w:sz w:val="20"/>
                <w:szCs w:val="20"/>
              </w:rPr>
            </w:pPr>
            <w:r w:rsidRPr="001A0DE6">
              <w:rPr>
                <w:rFonts w:ascii="Arial" w:hAnsi="Arial" w:cs="Arial"/>
                <w:b/>
                <w:sz w:val="20"/>
                <w:szCs w:val="20"/>
              </w:rPr>
              <w:t>ELEMENTO E SUB ELEMENTO DA DESPESA</w:t>
            </w:r>
          </w:p>
        </w:tc>
        <w:tc>
          <w:tcPr>
            <w:tcW w:w="2810" w:type="pct"/>
            <w:vAlign w:val="center"/>
          </w:tcPr>
          <w:p w:rsidR="00417EDD" w:rsidRPr="00417EDD" w:rsidRDefault="00417EDD" w:rsidP="00417EDD">
            <w:pPr>
              <w:suppressLineNumbers/>
              <w:spacing w:line="360" w:lineRule="auto"/>
              <w:jc w:val="center"/>
              <w:rPr>
                <w:rStyle w:val="Forte"/>
                <w:rFonts w:ascii="Cambria" w:hAnsi="Cambria"/>
              </w:rPr>
            </w:pPr>
            <w:r w:rsidRPr="00417EDD">
              <w:rPr>
                <w:rStyle w:val="Forte"/>
                <w:rFonts w:ascii="Cambria" w:hAnsi="Cambria"/>
              </w:rPr>
              <w:t>ELEMENTO DE DESPESA:</w:t>
            </w:r>
          </w:p>
          <w:p w:rsidR="001A657B" w:rsidRPr="00417EDD" w:rsidRDefault="00417EDD" w:rsidP="00417EDD">
            <w:pPr>
              <w:suppressLineNumbers/>
              <w:spacing w:line="360" w:lineRule="auto"/>
              <w:jc w:val="center"/>
              <w:rPr>
                <w:rFonts w:ascii="Arial" w:hAnsi="Arial" w:cs="Arial"/>
                <w:b/>
                <w:sz w:val="20"/>
                <w:szCs w:val="20"/>
              </w:rPr>
            </w:pPr>
            <w:r w:rsidRPr="00417EDD">
              <w:rPr>
                <w:rFonts w:ascii="Cambria" w:hAnsi="Cambria"/>
                <w:b/>
              </w:rPr>
              <w:t>33.90.30 MATERIAL DE CONSUMO.</w:t>
            </w:r>
          </w:p>
        </w:tc>
      </w:tr>
      <w:tr w:rsidR="00FF43F9" w:rsidRPr="000811DB" w:rsidTr="005F0F59">
        <w:trPr>
          <w:trHeight w:val="624"/>
        </w:trPr>
        <w:tc>
          <w:tcPr>
            <w:tcW w:w="2190" w:type="pct"/>
            <w:shd w:val="clear" w:color="auto" w:fill="D9D9D9"/>
            <w:vAlign w:val="center"/>
          </w:tcPr>
          <w:p w:rsidR="00FF43F9" w:rsidRPr="001A0DE6" w:rsidRDefault="00FF43F9" w:rsidP="001A657B">
            <w:pPr>
              <w:suppressLineNumbers/>
              <w:jc w:val="center"/>
              <w:rPr>
                <w:rFonts w:ascii="Arial" w:hAnsi="Arial" w:cs="Arial"/>
                <w:b/>
                <w:sz w:val="20"/>
                <w:szCs w:val="20"/>
              </w:rPr>
            </w:pPr>
            <w:r w:rsidRPr="001A0DE6">
              <w:rPr>
                <w:rFonts w:ascii="Arial" w:hAnsi="Arial" w:cs="Arial"/>
                <w:b/>
                <w:sz w:val="20"/>
                <w:szCs w:val="20"/>
              </w:rPr>
              <w:t>ELEMENTO E SUB ELEMENTO DA DESPESA</w:t>
            </w:r>
          </w:p>
        </w:tc>
        <w:tc>
          <w:tcPr>
            <w:tcW w:w="2810" w:type="pct"/>
            <w:vAlign w:val="center"/>
          </w:tcPr>
          <w:p w:rsidR="00417EDD" w:rsidRPr="00417EDD" w:rsidRDefault="00417EDD" w:rsidP="00417EDD">
            <w:pPr>
              <w:suppressLineNumbers/>
              <w:spacing w:line="360" w:lineRule="auto"/>
              <w:jc w:val="center"/>
              <w:rPr>
                <w:rStyle w:val="Forte"/>
                <w:rFonts w:ascii="Cambria" w:hAnsi="Cambria"/>
              </w:rPr>
            </w:pPr>
            <w:r w:rsidRPr="00417EDD">
              <w:rPr>
                <w:rStyle w:val="Forte"/>
                <w:rFonts w:ascii="Cambria" w:hAnsi="Cambria"/>
              </w:rPr>
              <w:t>ELEMENTO DESPESA:</w:t>
            </w:r>
          </w:p>
          <w:p w:rsidR="00FF43F9" w:rsidRPr="00156F4E" w:rsidRDefault="00417EDD" w:rsidP="00417EDD">
            <w:pPr>
              <w:suppressLineNumbers/>
              <w:jc w:val="center"/>
              <w:rPr>
                <w:rFonts w:ascii="Arial" w:hAnsi="Arial" w:cs="Arial"/>
                <w:b/>
                <w:bCs/>
                <w:sz w:val="20"/>
                <w:szCs w:val="20"/>
              </w:rPr>
            </w:pPr>
            <w:r w:rsidRPr="00417EDD">
              <w:rPr>
                <w:rFonts w:ascii="Cambria" w:hAnsi="Cambria"/>
                <w:b/>
              </w:rPr>
              <w:t>44.90.52 EQUIPAMENTO E MATERIAL PERMANETE.</w:t>
            </w:r>
          </w:p>
        </w:tc>
      </w:tr>
    </w:tbl>
    <w:p w:rsidR="0060303A" w:rsidRDefault="0060303A" w:rsidP="008001F5">
      <w:pPr>
        <w:jc w:val="both"/>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B96272">
      <w:pPr>
        <w:numPr>
          <w:ilvl w:val="1"/>
          <w:numId w:val="5"/>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B96272">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t>Os valores contratados serão fixos e irreajustáveis pelo período de 01 (um) ano, de acordo com a Lei n. 10.192, de 14 de fevereiro de 2001.</w:t>
      </w:r>
    </w:p>
    <w:p w:rsidR="00CA4B59" w:rsidRPr="00635B4A" w:rsidRDefault="00CA4B59" w:rsidP="00CA4B59">
      <w:pPr>
        <w:pStyle w:val="PargrafodaLista"/>
        <w:rPr>
          <w:rFonts w:ascii="Arial" w:hAnsi="Arial" w:cs="Arial"/>
          <w:sz w:val="22"/>
          <w:szCs w:val="22"/>
        </w:rPr>
      </w:pPr>
    </w:p>
    <w:p w:rsidR="00CA4B59" w:rsidRPr="00635B4A" w:rsidRDefault="00CA4B59" w:rsidP="00B96272">
      <w:pPr>
        <w:numPr>
          <w:ilvl w:val="0"/>
          <w:numId w:val="5"/>
        </w:numPr>
        <w:shd w:val="clear" w:color="auto" w:fill="D9D9D9"/>
        <w:jc w:val="both"/>
        <w:rPr>
          <w:rFonts w:ascii="Arial" w:hAnsi="Arial" w:cs="Arial"/>
          <w:b/>
          <w:sz w:val="22"/>
          <w:szCs w:val="22"/>
        </w:rPr>
      </w:pPr>
      <w:r w:rsidRPr="00635B4A">
        <w:rPr>
          <w:rFonts w:ascii="Arial" w:hAnsi="Arial" w:cs="Arial"/>
          <w:b/>
          <w:sz w:val="22"/>
          <w:szCs w:val="22"/>
        </w:rPr>
        <w:t xml:space="preserve">DO REAJUSTE DE PREÇOS CONTRATUAIS </w:t>
      </w: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lastRenderedPageBreak/>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635B4A">
        <w:rPr>
          <w:rFonts w:ascii="Arial" w:hAnsi="Arial" w:cs="Arial"/>
          <w:b/>
          <w:color w:val="000000"/>
          <w:sz w:val="22"/>
          <w:szCs w:val="22"/>
        </w:rPr>
        <w:t xml:space="preserve">IGP-M </w:t>
      </w:r>
      <w:r w:rsidRPr="00635B4A">
        <w:rPr>
          <w:rFonts w:ascii="Arial" w:hAnsi="Arial" w:cs="Arial"/>
          <w:color w:val="000000"/>
          <w:sz w:val="22"/>
          <w:szCs w:val="22"/>
        </w:rPr>
        <w:t>(Índice Geral de Preço de Mercado) da Fundação Getúlio Vargas, acumulado em 12 (doze) meses, com base na seguinte fórmula:</w:t>
      </w:r>
    </w:p>
    <w:p w:rsidR="00CA4B59" w:rsidRPr="00635B4A" w:rsidRDefault="00CA4B59" w:rsidP="00CA4B59">
      <w:pPr>
        <w:jc w:val="both"/>
        <w:rPr>
          <w:rFonts w:ascii="Arial" w:hAnsi="Arial" w:cs="Arial"/>
          <w:color w:val="000000"/>
          <w:sz w:val="22"/>
          <w:szCs w:val="22"/>
        </w:rPr>
      </w:pP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R = V x I – IO</w:t>
      </w:r>
    </w:p>
    <w:p w:rsidR="00CA4B59" w:rsidRPr="002A310B" w:rsidRDefault="00CA4B59" w:rsidP="00176ED3">
      <w:pPr>
        <w:jc w:val="center"/>
        <w:rPr>
          <w:rFonts w:ascii="Arial" w:hAnsi="Arial" w:cs="Arial"/>
          <w:b/>
          <w:color w:val="000000"/>
          <w:sz w:val="22"/>
          <w:szCs w:val="22"/>
        </w:rPr>
      </w:pP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Onde:</w:t>
      </w: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R = Valor do reajuste procurado;</w:t>
      </w: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V = Valor contratual do serviço a ser reajustado;</w:t>
      </w: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I = Índice relativo à data do reajuste;</w:t>
      </w:r>
    </w:p>
    <w:p w:rsidR="00CA4B59" w:rsidRPr="002A310B" w:rsidRDefault="00CA4B59" w:rsidP="00176ED3">
      <w:pPr>
        <w:jc w:val="center"/>
        <w:rPr>
          <w:rFonts w:ascii="Arial" w:hAnsi="Arial" w:cs="Arial"/>
          <w:b/>
          <w:color w:val="000000"/>
          <w:sz w:val="22"/>
          <w:szCs w:val="22"/>
        </w:rPr>
      </w:pPr>
      <w:r w:rsidRPr="002A310B">
        <w:rPr>
          <w:rFonts w:ascii="Arial" w:hAnsi="Arial" w:cs="Arial"/>
          <w:b/>
          <w:color w:val="000000"/>
          <w:sz w:val="22"/>
          <w:szCs w:val="22"/>
        </w:rPr>
        <w:t>IO = Índice inicial – refere-se ao índice de custos ou de preços correspondente à data vinculada à data do orçamento estimado.</w:t>
      </w:r>
    </w:p>
    <w:p w:rsidR="00CA4B59" w:rsidRPr="00635B4A" w:rsidRDefault="00CA4B59" w:rsidP="00CA4B59">
      <w:pPr>
        <w:jc w:val="both"/>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635B4A" w:rsidRDefault="00CA4B59" w:rsidP="00CA4B59">
      <w:pPr>
        <w:jc w:val="both"/>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 data-base será vinculada à data do orçamento estimado conforme previsto no §7º do artigo 25 e do §3º do artigo 92, ambos da Lei n. 14.133/2021.</w:t>
      </w:r>
    </w:p>
    <w:p w:rsidR="00CA4B59" w:rsidRPr="00635B4A" w:rsidRDefault="00CA4B59" w:rsidP="00CA4B59">
      <w:pPr>
        <w:rPr>
          <w:rFonts w:ascii="Arial" w:hAnsi="Arial" w:cs="Arial"/>
          <w:sz w:val="22"/>
          <w:szCs w:val="22"/>
        </w:rPr>
      </w:pPr>
    </w:p>
    <w:p w:rsidR="00CA4B59" w:rsidRPr="00635B4A" w:rsidRDefault="00CA4B59" w:rsidP="00B96272">
      <w:pPr>
        <w:numPr>
          <w:ilvl w:val="1"/>
          <w:numId w:val="5"/>
        </w:numPr>
        <w:shd w:val="clear" w:color="auto" w:fill="D9D9D9"/>
        <w:jc w:val="both"/>
        <w:rPr>
          <w:rFonts w:ascii="Arial" w:hAnsi="Arial" w:cs="Arial"/>
          <w:b/>
          <w:sz w:val="22"/>
          <w:szCs w:val="22"/>
        </w:rPr>
      </w:pPr>
      <w:r w:rsidRPr="00635B4A">
        <w:rPr>
          <w:rFonts w:ascii="Arial" w:hAnsi="Arial" w:cs="Arial"/>
          <w:b/>
          <w:sz w:val="22"/>
          <w:szCs w:val="22"/>
        </w:rPr>
        <w:t>DO REEQUILÍBRIO ECONÔMICO-FINANCEIRO</w:t>
      </w: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Fica garantido o </w:t>
      </w:r>
      <w:r w:rsidRPr="00635B4A">
        <w:rPr>
          <w:rFonts w:ascii="Arial" w:hAnsi="Arial" w:cs="Arial"/>
          <w:color w:val="000000"/>
          <w:sz w:val="22"/>
          <w:szCs w:val="22"/>
          <w:u w:val="single"/>
        </w:rPr>
        <w:t>Reequilíbrio Econômico-Financeiro</w:t>
      </w:r>
      <w:r w:rsidRPr="00635B4A">
        <w:rPr>
          <w:rFonts w:ascii="Arial" w:hAnsi="Arial" w:cs="Arial"/>
          <w:color w:val="000000"/>
          <w:sz w:val="22"/>
          <w:szCs w:val="22"/>
        </w:rPr>
        <w:t xml:space="preserve"> do contrato em casos de </w:t>
      </w:r>
      <w:r w:rsidRPr="00635B4A">
        <w:rPr>
          <w:rFonts w:ascii="Arial" w:hAnsi="Arial" w:cs="Arial"/>
          <w:color w:val="000000"/>
          <w:sz w:val="22"/>
          <w:szCs w:val="22"/>
          <w:u w:val="single"/>
        </w:rPr>
        <w:t>força maior</w:t>
      </w:r>
      <w:r w:rsidRPr="00635B4A">
        <w:rPr>
          <w:rFonts w:ascii="Arial" w:hAnsi="Arial" w:cs="Arial"/>
          <w:color w:val="000000"/>
          <w:sz w:val="22"/>
          <w:szCs w:val="22"/>
        </w:rPr>
        <w:t xml:space="preserve">, </w:t>
      </w:r>
      <w:r w:rsidRPr="00635B4A">
        <w:rPr>
          <w:rFonts w:ascii="Arial" w:hAnsi="Arial" w:cs="Arial"/>
          <w:color w:val="000000"/>
          <w:sz w:val="22"/>
          <w:szCs w:val="22"/>
          <w:u w:val="single"/>
        </w:rPr>
        <w:t>caso fortuito ou fato do príncipe</w:t>
      </w:r>
      <w:r w:rsidRPr="00635B4A">
        <w:rPr>
          <w:rFonts w:ascii="Arial" w:hAnsi="Arial" w:cs="Arial"/>
          <w:color w:val="000000"/>
          <w:sz w:val="22"/>
          <w:szCs w:val="22"/>
        </w:rPr>
        <w:t xml:space="preserve"> ou em decorrência de </w:t>
      </w:r>
      <w:r w:rsidRPr="00635B4A">
        <w:rPr>
          <w:rFonts w:ascii="Arial" w:hAnsi="Arial" w:cs="Arial"/>
          <w:color w:val="000000"/>
          <w:sz w:val="22"/>
          <w:szCs w:val="22"/>
          <w:u w:val="single"/>
        </w:rPr>
        <w:t>fatos imprevisíveis</w:t>
      </w:r>
      <w:r w:rsidRPr="00635B4A">
        <w:rPr>
          <w:rFonts w:ascii="Arial" w:hAnsi="Arial" w:cs="Arial"/>
          <w:color w:val="000000"/>
          <w:sz w:val="22"/>
          <w:szCs w:val="22"/>
        </w:rPr>
        <w:t xml:space="preserve"> ou </w:t>
      </w:r>
      <w:r w:rsidRPr="00635B4A">
        <w:rPr>
          <w:rFonts w:ascii="Arial" w:hAnsi="Arial" w:cs="Arial"/>
          <w:color w:val="000000"/>
          <w:sz w:val="22"/>
          <w:szCs w:val="22"/>
          <w:u w:val="single"/>
        </w:rPr>
        <w:t>previsíveis de consequências incalculáveis</w:t>
      </w:r>
      <w:r w:rsidRPr="00635B4A">
        <w:rPr>
          <w:rFonts w:ascii="Arial" w:hAnsi="Arial" w:cs="Arial"/>
          <w:color w:val="000000"/>
          <w:sz w:val="22"/>
          <w:szCs w:val="22"/>
        </w:rPr>
        <w:t>, que inviabilizem a execução do contrato tal como pactuado, respeitada, em qualquer caso, a repartição objetiva de risco estabelecida no contrato.</w:t>
      </w:r>
    </w:p>
    <w:p w:rsidR="00CA4B59" w:rsidRPr="00635B4A" w:rsidRDefault="00CA4B59" w:rsidP="00CA4B59">
      <w:pPr>
        <w:pStyle w:val="PargrafodaLista"/>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rsidR="00CA4B59" w:rsidRPr="00635B4A" w:rsidRDefault="00CA4B59" w:rsidP="00CA4B59">
      <w:pPr>
        <w:rPr>
          <w:rFonts w:ascii="Arial" w:hAnsi="Arial" w:cs="Arial"/>
          <w:sz w:val="22"/>
          <w:szCs w:val="22"/>
        </w:rPr>
      </w:pPr>
    </w:p>
    <w:p w:rsidR="007B514E" w:rsidRPr="00635B4A" w:rsidRDefault="007B514E" w:rsidP="00B96272">
      <w:pPr>
        <w:numPr>
          <w:ilvl w:val="0"/>
          <w:numId w:val="5"/>
        </w:numPr>
        <w:shd w:val="clear" w:color="auto" w:fill="D9D9D9"/>
        <w:jc w:val="both"/>
        <w:rPr>
          <w:rFonts w:ascii="Arial" w:hAnsi="Arial" w:cs="Arial"/>
          <w:b/>
          <w:sz w:val="22"/>
          <w:szCs w:val="22"/>
        </w:rPr>
      </w:pPr>
      <w:r w:rsidRPr="00635B4A">
        <w:rPr>
          <w:rFonts w:ascii="Arial" w:hAnsi="Arial" w:cs="Arial"/>
          <w:b/>
          <w:sz w:val="22"/>
          <w:szCs w:val="22"/>
        </w:rPr>
        <w:t>DA ADMINISTRAÇÃO DA ATA DE REGISTRO DE PREÇOS E DA GESTÃO E FISCALIZAÇÃO DO CONTRATO</w:t>
      </w: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t xml:space="preserve">Para todos os termos da presente contratação considera-se Administrador da ARP </w:t>
      </w:r>
      <w:r w:rsidR="00D9391B" w:rsidRPr="00635B4A">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BC2014"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 xml:space="preserve">Em conformidade com o </w:t>
      </w:r>
      <w:r w:rsidRPr="004538AC">
        <w:rPr>
          <w:rFonts w:ascii="Arial" w:hAnsi="Arial" w:cs="Arial"/>
          <w:b/>
          <w:bCs/>
          <w:color w:val="000000" w:themeColor="text1"/>
          <w:sz w:val="22"/>
          <w:szCs w:val="22"/>
          <w:u w:val="single"/>
        </w:rPr>
        <w:t>artigo 140, inciso II da Lei nº. 14.133/21</w:t>
      </w:r>
      <w:r w:rsidR="004538AC" w:rsidRPr="004538AC">
        <w:rPr>
          <w:rFonts w:ascii="Arial" w:hAnsi="Arial" w:cs="Arial"/>
          <w:b/>
          <w:bCs/>
          <w:color w:val="000000" w:themeColor="text1"/>
          <w:sz w:val="22"/>
          <w:szCs w:val="22"/>
          <w:u w:val="single"/>
        </w:rPr>
        <w:t xml:space="preserve"> em se tratando de compras</w:t>
      </w:r>
      <w:r w:rsidRPr="00A76B7D">
        <w:rPr>
          <w:rFonts w:ascii="Arial" w:hAnsi="Arial" w:cs="Arial"/>
          <w:color w:val="000000" w:themeColor="text1"/>
          <w:sz w:val="22"/>
          <w:szCs w:val="22"/>
        </w:rPr>
        <w:t>,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B96272">
      <w:pPr>
        <w:pStyle w:val="PargrafodaLista"/>
        <w:numPr>
          <w:ilvl w:val="0"/>
          <w:numId w:val="10"/>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B96272">
      <w:pPr>
        <w:pStyle w:val="PargrafodaLista"/>
        <w:numPr>
          <w:ilvl w:val="0"/>
          <w:numId w:val="10"/>
        </w:numPr>
        <w:contextualSpacing w:val="0"/>
        <w:jc w:val="both"/>
        <w:rPr>
          <w:rFonts w:ascii="Arial" w:hAnsi="Arial" w:cs="Arial"/>
          <w:sz w:val="22"/>
          <w:szCs w:val="22"/>
        </w:rPr>
      </w:pPr>
      <w:r w:rsidRPr="00BC2014">
        <w:rPr>
          <w:rFonts w:ascii="Arial" w:hAnsi="Arial" w:cs="Arial"/>
          <w:b/>
          <w:sz w:val="22"/>
          <w:szCs w:val="22"/>
        </w:rPr>
        <w:lastRenderedPageBreak/>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B96272">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w:t>
      </w:r>
      <w:r w:rsidRPr="00750925">
        <w:rPr>
          <w:rFonts w:ascii="Arial" w:hAnsi="Arial" w:cs="Arial"/>
          <w:sz w:val="22"/>
          <w:szCs w:val="22"/>
        </w:rPr>
        <w:lastRenderedPageBreak/>
        <w:t xml:space="preserve">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Sanadas a irregularidades, o prazo será contado do início a partir da data de protocolo da </w:t>
      </w:r>
      <w:r w:rsidRPr="00635B4A">
        <w:rPr>
          <w:rFonts w:ascii="Arial" w:hAnsi="Arial" w:cs="Arial"/>
          <w:sz w:val="22"/>
          <w:szCs w:val="22"/>
        </w:rPr>
        <w:t>comunicação escrita da regularização das falhas</w:t>
      </w:r>
      <w:r w:rsidR="00DF7CA9" w:rsidRPr="00635B4A">
        <w:rPr>
          <w:rFonts w:ascii="Arial" w:hAnsi="Arial" w:cs="Arial"/>
          <w:sz w:val="22"/>
          <w:szCs w:val="22"/>
        </w:rPr>
        <w:t xml:space="preserve"> e omissões pelo contratado.</w:t>
      </w:r>
    </w:p>
    <w:p w:rsidR="00CA4B59" w:rsidRPr="00635B4A" w:rsidRDefault="00CA4B59" w:rsidP="00CA4B59">
      <w:pPr>
        <w:jc w:val="both"/>
        <w:rPr>
          <w:rFonts w:ascii="Arial" w:hAnsi="Arial" w:cs="Arial"/>
          <w:sz w:val="22"/>
          <w:szCs w:val="22"/>
        </w:rPr>
      </w:pPr>
    </w:p>
    <w:p w:rsidR="00CA4B59" w:rsidRPr="00635B4A" w:rsidRDefault="00CA4B59" w:rsidP="00B96272">
      <w:pPr>
        <w:numPr>
          <w:ilvl w:val="1"/>
          <w:numId w:val="5"/>
        </w:numPr>
        <w:jc w:val="both"/>
        <w:rPr>
          <w:rFonts w:ascii="Arial" w:hAnsi="Arial" w:cs="Arial"/>
          <w:sz w:val="22"/>
          <w:szCs w:val="22"/>
        </w:rPr>
      </w:pPr>
      <w:r w:rsidRPr="00635B4A">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rsidR="00CA4B59" w:rsidRPr="00635B4A" w:rsidRDefault="00CA4B59" w:rsidP="00CA4B59">
      <w:pPr>
        <w:pStyle w:val="PargrafodaLista"/>
        <w:rPr>
          <w:rFonts w:ascii="Arial" w:hAnsi="Arial" w:cs="Arial"/>
          <w:sz w:val="22"/>
          <w:szCs w:val="22"/>
        </w:rPr>
      </w:pPr>
    </w:p>
    <w:p w:rsidR="00CA4B59" w:rsidRPr="002A310B" w:rsidRDefault="00CA4B59" w:rsidP="005078A2">
      <w:pPr>
        <w:ind w:left="567"/>
        <w:jc w:val="center"/>
        <w:rPr>
          <w:rFonts w:ascii="Arial" w:hAnsi="Arial" w:cs="Arial"/>
          <w:b/>
          <w:bCs/>
          <w:sz w:val="22"/>
          <w:szCs w:val="22"/>
        </w:rPr>
      </w:pPr>
      <w:r w:rsidRPr="002A310B">
        <w:rPr>
          <w:rFonts w:ascii="Arial" w:hAnsi="Arial" w:cs="Arial"/>
          <w:b/>
          <w:bCs/>
          <w:sz w:val="22"/>
          <w:szCs w:val="22"/>
        </w:rPr>
        <w:t>EM = I x N x VP, onde:</w:t>
      </w:r>
    </w:p>
    <w:p w:rsidR="00CA4B59" w:rsidRPr="002A310B" w:rsidRDefault="00CA4B59" w:rsidP="005078A2">
      <w:pPr>
        <w:ind w:left="567"/>
        <w:jc w:val="center"/>
        <w:rPr>
          <w:rFonts w:ascii="Arial" w:hAnsi="Arial" w:cs="Arial"/>
          <w:b/>
          <w:bCs/>
          <w:sz w:val="22"/>
          <w:szCs w:val="22"/>
        </w:rPr>
      </w:pPr>
      <w:r w:rsidRPr="002A310B">
        <w:rPr>
          <w:rFonts w:ascii="Arial" w:hAnsi="Arial" w:cs="Arial"/>
          <w:b/>
          <w:bCs/>
          <w:sz w:val="22"/>
          <w:szCs w:val="22"/>
        </w:rPr>
        <w:t>EM = Encargos moratórios;</w:t>
      </w:r>
    </w:p>
    <w:p w:rsidR="00CA4B59" w:rsidRPr="002A310B" w:rsidRDefault="00CA4B59" w:rsidP="005078A2">
      <w:pPr>
        <w:ind w:left="567"/>
        <w:jc w:val="center"/>
        <w:rPr>
          <w:rFonts w:ascii="Arial" w:hAnsi="Arial" w:cs="Arial"/>
          <w:b/>
          <w:bCs/>
          <w:sz w:val="22"/>
          <w:szCs w:val="22"/>
        </w:rPr>
      </w:pPr>
      <w:r w:rsidRPr="002A310B">
        <w:rPr>
          <w:rFonts w:ascii="Arial" w:hAnsi="Arial" w:cs="Arial"/>
          <w:b/>
          <w:bCs/>
          <w:sz w:val="22"/>
          <w:szCs w:val="22"/>
        </w:rPr>
        <w:t>N = Número de dias entre a data prevista para o pagamento e a do efetivo pagamento;</w:t>
      </w:r>
    </w:p>
    <w:p w:rsidR="00CA4B59" w:rsidRPr="002A310B" w:rsidRDefault="00CA4B59" w:rsidP="005078A2">
      <w:pPr>
        <w:ind w:left="567"/>
        <w:jc w:val="center"/>
        <w:rPr>
          <w:rFonts w:ascii="Arial" w:hAnsi="Arial" w:cs="Arial"/>
          <w:b/>
          <w:bCs/>
          <w:sz w:val="22"/>
          <w:szCs w:val="22"/>
        </w:rPr>
      </w:pPr>
      <w:r w:rsidRPr="002A310B">
        <w:rPr>
          <w:rFonts w:ascii="Arial" w:hAnsi="Arial" w:cs="Arial"/>
          <w:b/>
          <w:bCs/>
          <w:sz w:val="22"/>
          <w:szCs w:val="22"/>
        </w:rPr>
        <w:t>VP = Valor da parcela em atraso;</w:t>
      </w:r>
    </w:p>
    <w:p w:rsidR="00CA4B59" w:rsidRPr="00635B4A" w:rsidRDefault="00CA4B59" w:rsidP="005078A2">
      <w:pPr>
        <w:ind w:left="567"/>
        <w:jc w:val="center"/>
        <w:rPr>
          <w:rFonts w:ascii="Arial" w:hAnsi="Arial" w:cs="Arial"/>
          <w:sz w:val="22"/>
          <w:szCs w:val="22"/>
        </w:rPr>
      </w:pPr>
      <w:r w:rsidRPr="002A310B">
        <w:rPr>
          <w:rFonts w:ascii="Arial" w:hAnsi="Arial" w:cs="Arial"/>
          <w:b/>
          <w:bCs/>
          <w:sz w:val="22"/>
          <w:szCs w:val="22"/>
        </w:rPr>
        <w:t>I = Índice de compensação financeira</w:t>
      </w:r>
    </w:p>
    <w:p w:rsidR="00DF7CA9" w:rsidRPr="00635B4A" w:rsidRDefault="00DF7CA9" w:rsidP="007004F9">
      <w:pPr>
        <w:jc w:val="both"/>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t>O Contratante poderá sustar o pagamento de qualquer fatura, no todo ou em parte, nos casos de:</w:t>
      </w:r>
    </w:p>
    <w:p w:rsidR="007B514E" w:rsidRPr="00635B4A" w:rsidRDefault="007B514E" w:rsidP="007004F9">
      <w:pPr>
        <w:ind w:left="1418"/>
        <w:jc w:val="both"/>
        <w:rPr>
          <w:rFonts w:ascii="Arial" w:hAnsi="Arial" w:cs="Arial"/>
          <w:sz w:val="22"/>
          <w:szCs w:val="22"/>
        </w:rPr>
      </w:pPr>
    </w:p>
    <w:p w:rsidR="007B514E" w:rsidRPr="00635B4A" w:rsidRDefault="007B514E" w:rsidP="00B96272">
      <w:pPr>
        <w:numPr>
          <w:ilvl w:val="0"/>
          <w:numId w:val="9"/>
        </w:numPr>
        <w:ind w:left="1418" w:hanging="567"/>
        <w:jc w:val="both"/>
        <w:rPr>
          <w:rFonts w:ascii="Arial" w:hAnsi="Arial" w:cs="Arial"/>
          <w:sz w:val="22"/>
          <w:szCs w:val="22"/>
        </w:rPr>
      </w:pPr>
      <w:r w:rsidRPr="00635B4A">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B96272">
      <w:pPr>
        <w:numPr>
          <w:ilvl w:val="0"/>
          <w:numId w:val="9"/>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2A310B" w:rsidRDefault="005C7B14" w:rsidP="00B96272">
      <w:pPr>
        <w:numPr>
          <w:ilvl w:val="1"/>
          <w:numId w:val="5"/>
        </w:numPr>
        <w:jc w:val="both"/>
        <w:rPr>
          <w:rFonts w:ascii="Arial" w:hAnsi="Arial" w:cs="Arial"/>
          <w:b/>
          <w:bCs/>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w:t>
      </w:r>
      <w:r w:rsidR="000E1099" w:rsidRPr="00337809">
        <w:rPr>
          <w:rFonts w:ascii="Arial" w:hAnsi="Arial" w:cs="Arial"/>
          <w:sz w:val="22"/>
          <w:szCs w:val="22"/>
        </w:rPr>
        <w:t>COFINS</w:t>
      </w:r>
      <w:r w:rsidRPr="00337809">
        <w:rPr>
          <w:rFonts w:ascii="Arial" w:hAnsi="Arial" w:cs="Arial"/>
          <w:sz w:val="22"/>
          <w:szCs w:val="22"/>
        </w:rPr>
        <w:t>) e da Contribuição para o PIS/Pasep incidentes sobre os pagamentos que efetuarem a pessoas jurídicas pelo fornecimento de bens ou prestação de serviços em geral, inclusive obras de construção civil.</w:t>
      </w:r>
      <w:r w:rsidRPr="002A310B">
        <w:rPr>
          <w:rFonts w:ascii="Arial" w:hAnsi="Arial" w:cs="Arial"/>
          <w:b/>
          <w:bCs/>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2A310B" w:rsidRDefault="007B514E" w:rsidP="00B96272">
      <w:pPr>
        <w:numPr>
          <w:ilvl w:val="0"/>
          <w:numId w:val="5"/>
        </w:numPr>
        <w:shd w:val="clear" w:color="auto" w:fill="D9D9D9"/>
        <w:jc w:val="both"/>
        <w:rPr>
          <w:rFonts w:ascii="Arial" w:hAnsi="Arial" w:cs="Arial"/>
          <w:b/>
          <w:bCs/>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2A310B">
        <w:rPr>
          <w:rFonts w:ascii="Arial" w:hAnsi="Arial" w:cs="Arial"/>
          <w:b/>
          <w:bCs/>
          <w:i/>
          <w:sz w:val="18"/>
          <w:szCs w:val="18"/>
          <w:u w:val="single"/>
          <w:shd w:val="clear" w:color="auto" w:fill="D9D9D9"/>
        </w:rPr>
        <w:t>(Art.92°,IncisoXIV,Arts.155°ao163° da lei14.133/2021)</w:t>
      </w:r>
    </w:p>
    <w:p w:rsidR="00134CA0" w:rsidRPr="00B720BD" w:rsidRDefault="00B720BD" w:rsidP="00B96272">
      <w:pPr>
        <w:numPr>
          <w:ilvl w:val="1"/>
          <w:numId w:val="5"/>
        </w:numPr>
        <w:jc w:val="both"/>
        <w:rPr>
          <w:rFonts w:ascii="Arial" w:hAnsi="Arial" w:cs="Arial"/>
        </w:rPr>
      </w:pPr>
      <w:r w:rsidRPr="003102CB">
        <w:rPr>
          <w:rFonts w:ascii="Arial" w:eastAsiaTheme="minorHAnsi" w:hAnsi="Arial" w:cs="Arial"/>
          <w:b/>
          <w:bCs/>
          <w:sz w:val="22"/>
          <w:szCs w:val="22"/>
          <w:lang w:eastAsia="en-US"/>
        </w:rPr>
        <w:t xml:space="preserve">Introdução e Fundamentação Legal: </w:t>
      </w:r>
      <w:r w:rsidRPr="003102CB">
        <w:rPr>
          <w:rFonts w:ascii="Arial" w:eastAsiaTheme="minorHAnsi" w:hAnsi="Arial" w:cs="Arial"/>
          <w:sz w:val="22"/>
          <w:szCs w:val="22"/>
          <w:lang w:eastAsia="en-US"/>
        </w:rPr>
        <w:t>Sem prejuízo das regras previstas no art. 155 e seguintes da Lei nº 14.133/2021, constantes do Capítulo I, incluso no Título IV, comete infração administrativa, passível de sanção, o Licitante que, com dolo ou culpa</w:t>
      </w:r>
      <w:r w:rsidR="00DF61D4" w:rsidRPr="0060303A">
        <w:rPr>
          <w:rFonts w:ascii="Arial" w:hAnsi="Arial" w:cs="Arial"/>
          <w:sz w:val="22"/>
        </w:rPr>
        <w:t>.</w:t>
      </w:r>
    </w:p>
    <w:p w:rsidR="00B720BD" w:rsidRPr="00B720BD" w:rsidRDefault="00B720BD" w:rsidP="00B96272">
      <w:pPr>
        <w:numPr>
          <w:ilvl w:val="1"/>
          <w:numId w:val="5"/>
        </w:numPr>
        <w:jc w:val="both"/>
        <w:rPr>
          <w:rFonts w:ascii="Arial" w:hAnsi="Arial" w:cs="Arial"/>
        </w:rPr>
      </w:pPr>
      <w:r w:rsidRPr="004F6A69">
        <w:rPr>
          <w:rFonts w:ascii="Arial" w:eastAsiaTheme="minorHAnsi" w:hAnsi="Arial" w:cs="Arial"/>
          <w:b/>
          <w:bCs/>
          <w:sz w:val="22"/>
          <w:szCs w:val="22"/>
          <w:u w:val="single"/>
          <w:lang w:eastAsia="en-US"/>
        </w:rPr>
        <w:t>Infrações Administrativas</w:t>
      </w:r>
      <w:r w:rsidRPr="003102CB">
        <w:rPr>
          <w:rFonts w:ascii="Arial" w:eastAsiaTheme="minorHAnsi" w:hAnsi="Arial" w:cs="Arial"/>
          <w:b/>
          <w:bCs/>
          <w:sz w:val="22"/>
          <w:szCs w:val="22"/>
          <w:lang w:eastAsia="en-US"/>
        </w:rPr>
        <w:t xml:space="preserve">: </w:t>
      </w:r>
      <w:r w:rsidRPr="003102CB">
        <w:rPr>
          <w:rFonts w:ascii="Arial" w:eastAsiaTheme="minorHAnsi" w:hAnsi="Arial" w:cs="Arial"/>
          <w:sz w:val="22"/>
          <w:szCs w:val="22"/>
          <w:lang w:eastAsia="en-US"/>
        </w:rPr>
        <w:t>Constituem infrações administrativas, sujeitando o licitante às penalidades previstas neste Edital e na legislação vigente</w:t>
      </w:r>
      <w:r>
        <w:rPr>
          <w:rFonts w:ascii="Arial" w:eastAsiaTheme="minorHAnsi" w:hAnsi="Arial" w:cs="Arial"/>
          <w:sz w:val="22"/>
          <w:szCs w:val="22"/>
          <w:lang w:eastAsia="en-US"/>
        </w:rPr>
        <w:t>:</w:t>
      </w:r>
    </w:p>
    <w:p w:rsidR="00B720BD" w:rsidRDefault="00B720BD" w:rsidP="00B720BD">
      <w:pPr>
        <w:jc w:val="both"/>
        <w:rPr>
          <w:rFonts w:ascii="Arial" w:eastAsiaTheme="minorHAnsi" w:hAnsi="Arial" w:cs="Arial"/>
          <w:b/>
          <w:bCs/>
          <w:sz w:val="22"/>
          <w:szCs w:val="22"/>
          <w:lang w:eastAsia="en-US"/>
        </w:rPr>
      </w:pPr>
    </w:p>
    <w:p w:rsidR="00B720BD" w:rsidRDefault="00B720BD" w:rsidP="00B720BD">
      <w:pPr>
        <w:jc w:val="both"/>
        <w:rPr>
          <w:rFonts w:ascii="Arial" w:eastAsiaTheme="minorHAnsi" w:hAnsi="Arial" w:cs="Arial"/>
          <w:b/>
          <w:bCs/>
          <w:sz w:val="22"/>
          <w:szCs w:val="22"/>
          <w:u w:val="single"/>
          <w:lang w:eastAsia="en-US"/>
        </w:rPr>
      </w:pPr>
      <w:r>
        <w:rPr>
          <w:rFonts w:ascii="Arial" w:eastAsiaTheme="minorHAnsi" w:hAnsi="Arial" w:cs="Arial"/>
          <w:b/>
          <w:bCs/>
          <w:sz w:val="22"/>
          <w:szCs w:val="22"/>
          <w:lang w:eastAsia="en-US"/>
        </w:rPr>
        <w:t xml:space="preserve">27.2.1. </w:t>
      </w:r>
      <w:r w:rsidRPr="009D0552">
        <w:rPr>
          <w:rFonts w:ascii="Arial" w:eastAsiaTheme="minorHAnsi" w:hAnsi="Arial" w:cs="Arial"/>
          <w:b/>
          <w:bCs/>
          <w:sz w:val="22"/>
          <w:szCs w:val="22"/>
          <w:u w:val="single"/>
          <w:lang w:eastAsia="en-US"/>
        </w:rPr>
        <w:t>Não Manter a Proposta</w:t>
      </w:r>
      <w:r>
        <w:rPr>
          <w:rFonts w:ascii="Arial" w:eastAsiaTheme="minorHAnsi" w:hAnsi="Arial" w:cs="Arial"/>
          <w:b/>
          <w:bCs/>
          <w:sz w:val="22"/>
          <w:szCs w:val="22"/>
          <w:u w:val="single"/>
          <w:lang w:eastAsia="en-US"/>
        </w:rPr>
        <w:t>:</w:t>
      </w:r>
    </w:p>
    <w:p w:rsidR="00B720BD" w:rsidRDefault="00B720BD" w:rsidP="00B720BD">
      <w:pPr>
        <w:jc w:val="both"/>
        <w:rPr>
          <w:rFonts w:ascii="Arial" w:eastAsiaTheme="minorHAnsi" w:hAnsi="Arial" w:cs="Arial"/>
          <w:b/>
          <w:bCs/>
          <w:sz w:val="22"/>
          <w:szCs w:val="22"/>
          <w:u w:val="single"/>
          <w:lang w:eastAsia="en-US"/>
        </w:rPr>
      </w:pPr>
    </w:p>
    <w:p w:rsidR="00B720BD" w:rsidRPr="00B720BD" w:rsidRDefault="00B720BD" w:rsidP="009A48CB">
      <w:pPr>
        <w:pStyle w:val="PargrafodaLista"/>
        <w:numPr>
          <w:ilvl w:val="0"/>
          <w:numId w:val="26"/>
        </w:numPr>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t>Não mantiver a proposta, salvo em decorrência de fato superveniente devidamente justificado.</w:t>
      </w:r>
    </w:p>
    <w:p w:rsidR="00B720BD" w:rsidRPr="00B720BD" w:rsidRDefault="00B720BD" w:rsidP="009A48CB">
      <w:pPr>
        <w:pStyle w:val="PargrafodaLista"/>
        <w:numPr>
          <w:ilvl w:val="0"/>
          <w:numId w:val="26"/>
        </w:numPr>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t>Não enviar a proposta adequada ao último lance ofertado ou após a negociação.</w:t>
      </w:r>
    </w:p>
    <w:p w:rsidR="00B720BD" w:rsidRPr="00B720BD" w:rsidRDefault="00B720BD" w:rsidP="009A48CB">
      <w:pPr>
        <w:pStyle w:val="PargrafodaLista"/>
        <w:numPr>
          <w:ilvl w:val="0"/>
          <w:numId w:val="26"/>
        </w:numPr>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t>Recusar-se a enviar o detalhamento da proposta quando exigível.</w:t>
      </w:r>
    </w:p>
    <w:p w:rsidR="00B720BD" w:rsidRPr="00B720BD" w:rsidRDefault="00B720BD" w:rsidP="009A48CB">
      <w:pPr>
        <w:pStyle w:val="PargrafodaLista"/>
        <w:numPr>
          <w:ilvl w:val="0"/>
          <w:numId w:val="26"/>
        </w:numPr>
        <w:jc w:val="both"/>
        <w:rPr>
          <w:rFonts w:ascii="Arial" w:hAnsi="Arial" w:cs="Arial"/>
        </w:rPr>
      </w:pPr>
      <w:r w:rsidRPr="00B720BD">
        <w:rPr>
          <w:rFonts w:ascii="Arial" w:eastAsiaTheme="minorHAnsi" w:hAnsi="Arial" w:cs="Arial"/>
          <w:sz w:val="22"/>
          <w:szCs w:val="22"/>
          <w:lang w:eastAsia="en-US"/>
        </w:rPr>
        <w:t>Pedir para ser desclassificado quando encerrada a etapa competitiva.</w:t>
      </w:r>
    </w:p>
    <w:p w:rsidR="00B720BD" w:rsidRPr="004F6A69" w:rsidRDefault="00B720BD" w:rsidP="004F6A69">
      <w:pPr>
        <w:jc w:val="both"/>
        <w:rPr>
          <w:rFonts w:ascii="Arial" w:eastAsiaTheme="minorHAnsi" w:hAnsi="Arial" w:cs="Arial"/>
          <w:sz w:val="22"/>
          <w:szCs w:val="22"/>
          <w:lang w:eastAsia="en-US"/>
        </w:rPr>
      </w:pPr>
    </w:p>
    <w:p w:rsidR="00B720BD" w:rsidRDefault="00B720BD" w:rsidP="00B720BD">
      <w:pPr>
        <w:jc w:val="both"/>
        <w:rPr>
          <w:rFonts w:ascii="Arial" w:eastAsiaTheme="minorHAnsi" w:hAnsi="Arial" w:cs="Arial"/>
          <w:b/>
          <w:bCs/>
          <w:sz w:val="22"/>
          <w:szCs w:val="22"/>
          <w:u w:val="single"/>
          <w:lang w:eastAsia="en-US"/>
        </w:rPr>
      </w:pPr>
      <w:r w:rsidRPr="00B720BD">
        <w:rPr>
          <w:rFonts w:ascii="Arial" w:eastAsiaTheme="minorHAnsi" w:hAnsi="Arial" w:cs="Arial"/>
          <w:b/>
          <w:bCs/>
          <w:sz w:val="22"/>
          <w:szCs w:val="22"/>
          <w:lang w:eastAsia="en-US"/>
        </w:rPr>
        <w:t>27.2.2.</w:t>
      </w:r>
      <w:r w:rsidRPr="009D0552">
        <w:rPr>
          <w:rFonts w:ascii="Arial" w:eastAsiaTheme="minorHAnsi" w:hAnsi="Arial" w:cs="Arial"/>
          <w:b/>
          <w:bCs/>
          <w:sz w:val="22"/>
          <w:szCs w:val="22"/>
          <w:u w:val="single"/>
          <w:lang w:eastAsia="en-US"/>
        </w:rPr>
        <w:t>Documentação e proposta no Certame</w:t>
      </w:r>
      <w:r>
        <w:rPr>
          <w:rFonts w:ascii="Arial" w:eastAsiaTheme="minorHAnsi" w:hAnsi="Arial" w:cs="Arial"/>
          <w:b/>
          <w:bCs/>
          <w:sz w:val="22"/>
          <w:szCs w:val="22"/>
          <w:u w:val="single"/>
          <w:lang w:eastAsia="en-US"/>
        </w:rPr>
        <w:t>:</w:t>
      </w:r>
    </w:p>
    <w:p w:rsidR="00B720BD" w:rsidRDefault="00B720BD" w:rsidP="00B720BD">
      <w:pPr>
        <w:ind w:firstLine="567"/>
        <w:jc w:val="both"/>
        <w:rPr>
          <w:rFonts w:ascii="Arial" w:eastAsiaTheme="minorHAnsi" w:hAnsi="Arial" w:cs="Arial"/>
          <w:b/>
          <w:bCs/>
          <w:sz w:val="22"/>
          <w:szCs w:val="22"/>
          <w:u w:val="single"/>
          <w:lang w:eastAsia="en-US"/>
        </w:rPr>
      </w:pPr>
    </w:p>
    <w:p w:rsidR="00B720BD" w:rsidRPr="00B720BD" w:rsidRDefault="00B720BD" w:rsidP="009A48CB">
      <w:pPr>
        <w:pStyle w:val="PargrafodaLista"/>
        <w:numPr>
          <w:ilvl w:val="0"/>
          <w:numId w:val="27"/>
        </w:numPr>
        <w:jc w:val="both"/>
        <w:rPr>
          <w:rFonts w:ascii="Arial" w:eastAsiaTheme="minorHAnsi" w:hAnsi="Arial" w:cs="Arial"/>
          <w:b/>
          <w:bCs/>
          <w:sz w:val="22"/>
          <w:szCs w:val="22"/>
          <w:u w:val="single"/>
          <w:lang w:eastAsia="en-US"/>
        </w:rPr>
      </w:pPr>
      <w:r w:rsidRPr="00B720BD">
        <w:rPr>
          <w:rFonts w:ascii="Arial" w:eastAsiaTheme="minorHAnsi" w:hAnsi="Arial" w:cs="Arial"/>
          <w:sz w:val="22"/>
          <w:szCs w:val="22"/>
          <w:lang w:eastAsia="en-US"/>
        </w:rPr>
        <w:t>Deixar de entregar a documentação exigida para o certame ou não entregar qualquer documento que tenha sido solicitado pelo(a) pregoeiro(a) durante o certame.</w:t>
      </w:r>
    </w:p>
    <w:p w:rsidR="00B720BD" w:rsidRPr="00B720BD" w:rsidRDefault="00B720BD" w:rsidP="009A48CB">
      <w:pPr>
        <w:pStyle w:val="PargrafodaLista"/>
        <w:numPr>
          <w:ilvl w:val="0"/>
          <w:numId w:val="27"/>
        </w:numPr>
        <w:spacing w:line="276" w:lineRule="auto"/>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t xml:space="preserve">Apresentar proposta ou amostra em desacordo com as especificações do Edital. </w:t>
      </w:r>
    </w:p>
    <w:p w:rsidR="00B720BD" w:rsidRDefault="00B720BD" w:rsidP="009A48CB">
      <w:pPr>
        <w:pStyle w:val="PargrafodaLista"/>
        <w:numPr>
          <w:ilvl w:val="0"/>
          <w:numId w:val="27"/>
        </w:numPr>
        <w:spacing w:line="276" w:lineRule="auto"/>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lastRenderedPageBreak/>
        <w:t>Deixar de apresentar amostra.</w:t>
      </w:r>
    </w:p>
    <w:p w:rsidR="00B720BD" w:rsidRDefault="00B720BD" w:rsidP="00B720BD">
      <w:pPr>
        <w:pStyle w:val="PargrafodaLista"/>
        <w:spacing w:line="276" w:lineRule="auto"/>
        <w:jc w:val="both"/>
        <w:rPr>
          <w:rFonts w:ascii="Arial" w:eastAsiaTheme="minorHAnsi" w:hAnsi="Arial" w:cs="Arial"/>
          <w:sz w:val="22"/>
          <w:szCs w:val="22"/>
          <w:lang w:eastAsia="en-US"/>
        </w:rPr>
      </w:pPr>
    </w:p>
    <w:p w:rsidR="00B720BD" w:rsidRDefault="00B720BD" w:rsidP="00B720BD">
      <w:pPr>
        <w:spacing w:line="276" w:lineRule="auto"/>
        <w:jc w:val="both"/>
        <w:rPr>
          <w:rFonts w:ascii="Arial" w:eastAsiaTheme="minorHAnsi" w:hAnsi="Arial" w:cs="Arial"/>
          <w:b/>
          <w:bCs/>
          <w:sz w:val="22"/>
          <w:szCs w:val="22"/>
          <w:u w:val="single"/>
          <w:lang w:eastAsia="en-US"/>
        </w:rPr>
      </w:pPr>
      <w:r w:rsidRPr="00B720BD">
        <w:rPr>
          <w:rFonts w:ascii="Arial" w:eastAsiaTheme="minorHAnsi" w:hAnsi="Arial" w:cs="Arial"/>
          <w:b/>
          <w:bCs/>
          <w:sz w:val="22"/>
          <w:szCs w:val="22"/>
          <w:lang w:eastAsia="en-US"/>
        </w:rPr>
        <w:t xml:space="preserve">27.2.3. </w:t>
      </w:r>
      <w:r w:rsidRPr="00E23A3C">
        <w:rPr>
          <w:rFonts w:ascii="Arial" w:eastAsiaTheme="minorHAnsi" w:hAnsi="Arial" w:cs="Arial"/>
          <w:b/>
          <w:bCs/>
          <w:sz w:val="22"/>
          <w:szCs w:val="22"/>
          <w:u w:val="single"/>
          <w:lang w:eastAsia="en-US"/>
        </w:rPr>
        <w:t>Recusa de Contratação</w:t>
      </w:r>
      <w:r>
        <w:rPr>
          <w:rFonts w:ascii="Arial" w:eastAsiaTheme="minorHAnsi" w:hAnsi="Arial" w:cs="Arial"/>
          <w:b/>
          <w:bCs/>
          <w:sz w:val="22"/>
          <w:szCs w:val="22"/>
          <w:u w:val="single"/>
          <w:lang w:eastAsia="en-US"/>
        </w:rPr>
        <w:t>:</w:t>
      </w:r>
    </w:p>
    <w:p w:rsidR="00B720BD" w:rsidRDefault="00B720BD" w:rsidP="00B720BD">
      <w:pPr>
        <w:spacing w:line="276" w:lineRule="auto"/>
        <w:jc w:val="both"/>
        <w:rPr>
          <w:rFonts w:ascii="Arial" w:eastAsiaTheme="minorHAnsi" w:hAnsi="Arial" w:cs="Arial"/>
          <w:b/>
          <w:bCs/>
          <w:sz w:val="22"/>
          <w:szCs w:val="22"/>
          <w:u w:val="single"/>
          <w:lang w:eastAsia="en-US"/>
        </w:rPr>
      </w:pPr>
    </w:p>
    <w:p w:rsidR="00B720BD" w:rsidRPr="00B720BD" w:rsidRDefault="00B720BD" w:rsidP="009A48CB">
      <w:pPr>
        <w:pStyle w:val="PargrafodaLista"/>
        <w:numPr>
          <w:ilvl w:val="0"/>
          <w:numId w:val="28"/>
        </w:numPr>
        <w:spacing w:line="276" w:lineRule="auto"/>
        <w:jc w:val="both"/>
        <w:rPr>
          <w:rFonts w:ascii="Arial" w:eastAsiaTheme="minorHAnsi" w:hAnsi="Arial" w:cs="Arial"/>
          <w:b/>
          <w:bCs/>
          <w:sz w:val="22"/>
          <w:szCs w:val="22"/>
          <w:lang w:eastAsia="en-US"/>
        </w:rPr>
      </w:pPr>
      <w:r w:rsidRPr="00B720BD">
        <w:rPr>
          <w:rFonts w:ascii="Arial" w:eastAsiaTheme="minorHAnsi" w:hAnsi="Arial" w:cs="Arial"/>
          <w:sz w:val="22"/>
          <w:szCs w:val="22"/>
          <w:lang w:eastAsia="en-US"/>
        </w:rPr>
        <w:t>Não celebrar o contrato ou não entregar a documentação exigida para a contratação, quando convocado dentro do prazo de validade de sua proposta.</w:t>
      </w:r>
    </w:p>
    <w:p w:rsidR="00B720BD" w:rsidRPr="00B720BD" w:rsidRDefault="00B720BD" w:rsidP="009A48CB">
      <w:pPr>
        <w:pStyle w:val="PargrafodaLista"/>
        <w:numPr>
          <w:ilvl w:val="0"/>
          <w:numId w:val="28"/>
        </w:numPr>
        <w:jc w:val="both"/>
        <w:rPr>
          <w:rFonts w:ascii="Arial" w:eastAsiaTheme="minorHAnsi" w:hAnsi="Arial" w:cs="Arial"/>
          <w:sz w:val="22"/>
          <w:szCs w:val="22"/>
          <w:lang w:eastAsia="en-US"/>
        </w:rPr>
      </w:pPr>
      <w:r w:rsidRPr="00B720BD">
        <w:rPr>
          <w:rFonts w:ascii="Arial" w:eastAsiaTheme="minorHAnsi" w:hAnsi="Arial" w:cs="Arial"/>
          <w:sz w:val="22"/>
          <w:szCs w:val="22"/>
          <w:lang w:eastAsia="en-US"/>
        </w:rPr>
        <w:t>Recusar-se, sem justificativa, a assinar o contrato ou a ata de registro de preço, ou a aceitar ou retirar o instrumento equivalente no prazo estabelecido pela Administração.</w:t>
      </w:r>
    </w:p>
    <w:p w:rsidR="00B720BD" w:rsidRPr="00B720BD" w:rsidRDefault="00B720BD" w:rsidP="009A48CB">
      <w:pPr>
        <w:pStyle w:val="PargrafodaLista"/>
        <w:numPr>
          <w:ilvl w:val="0"/>
          <w:numId w:val="28"/>
        </w:numPr>
        <w:jc w:val="both"/>
        <w:rPr>
          <w:rFonts w:ascii="Arial" w:eastAsiaTheme="minorHAnsi" w:hAnsi="Arial" w:cs="Arial"/>
          <w:b/>
          <w:bCs/>
          <w:sz w:val="22"/>
          <w:szCs w:val="22"/>
          <w:u w:val="single"/>
          <w:lang w:eastAsia="en-US"/>
        </w:rPr>
      </w:pPr>
      <w:r w:rsidRPr="00B720BD">
        <w:rPr>
          <w:rFonts w:ascii="Arial" w:eastAsiaTheme="minorHAnsi" w:hAnsi="Arial" w:cs="Arial"/>
          <w:sz w:val="22"/>
          <w:szCs w:val="22"/>
          <w:lang w:eastAsia="en-US"/>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art. 45, §4º da IN SEGES/ME n.º 73, de 2022.</w:t>
      </w:r>
    </w:p>
    <w:p w:rsidR="00B720BD" w:rsidRDefault="00B720BD" w:rsidP="00B720BD">
      <w:pPr>
        <w:jc w:val="both"/>
        <w:rPr>
          <w:rFonts w:ascii="Arial" w:eastAsiaTheme="minorHAnsi" w:hAnsi="Arial" w:cs="Arial"/>
          <w:b/>
          <w:bCs/>
          <w:sz w:val="22"/>
          <w:szCs w:val="22"/>
          <w:u w:val="single"/>
          <w:lang w:eastAsia="en-US"/>
        </w:rPr>
      </w:pPr>
    </w:p>
    <w:p w:rsidR="00B720BD" w:rsidRDefault="00B720BD" w:rsidP="00B720BD">
      <w:pPr>
        <w:jc w:val="both"/>
        <w:rPr>
          <w:rFonts w:ascii="Arial" w:eastAsiaTheme="minorHAnsi" w:hAnsi="Arial" w:cs="Arial"/>
          <w:b/>
          <w:bCs/>
          <w:sz w:val="22"/>
          <w:szCs w:val="22"/>
          <w:u w:val="single"/>
          <w:lang w:eastAsia="en-US"/>
        </w:rPr>
      </w:pPr>
      <w:r w:rsidRPr="00D3739A">
        <w:rPr>
          <w:rFonts w:ascii="Arial" w:eastAsiaTheme="minorHAnsi" w:hAnsi="Arial" w:cs="Arial"/>
          <w:b/>
          <w:bCs/>
          <w:sz w:val="22"/>
          <w:szCs w:val="22"/>
          <w:lang w:eastAsia="en-US"/>
        </w:rPr>
        <w:t>27.2.4.</w:t>
      </w:r>
      <w:r w:rsidR="00D3739A" w:rsidRPr="00E23A3C">
        <w:rPr>
          <w:rFonts w:ascii="Arial" w:eastAsiaTheme="minorHAnsi" w:hAnsi="Arial" w:cs="Arial"/>
          <w:b/>
          <w:bCs/>
          <w:sz w:val="22"/>
          <w:szCs w:val="22"/>
          <w:u w:val="single"/>
          <w:lang w:eastAsia="en-US"/>
        </w:rPr>
        <w:t>Fraude e Conduta Inidônea</w:t>
      </w:r>
      <w:r w:rsidR="00D3739A">
        <w:rPr>
          <w:rFonts w:ascii="Arial" w:eastAsiaTheme="minorHAnsi" w:hAnsi="Arial" w:cs="Arial"/>
          <w:b/>
          <w:bCs/>
          <w:sz w:val="22"/>
          <w:szCs w:val="22"/>
          <w:u w:val="single"/>
          <w:lang w:eastAsia="en-US"/>
        </w:rPr>
        <w:t>:</w:t>
      </w:r>
    </w:p>
    <w:p w:rsidR="00D3739A" w:rsidRDefault="00D3739A" w:rsidP="00B720BD">
      <w:pPr>
        <w:jc w:val="both"/>
        <w:rPr>
          <w:rFonts w:ascii="Arial" w:eastAsiaTheme="minorHAnsi" w:hAnsi="Arial" w:cs="Arial"/>
          <w:b/>
          <w:bCs/>
          <w:sz w:val="22"/>
          <w:szCs w:val="22"/>
          <w:u w:val="single"/>
          <w:lang w:eastAsia="en-US"/>
        </w:rPr>
      </w:pPr>
    </w:p>
    <w:p w:rsidR="00D3739A" w:rsidRPr="00D3739A" w:rsidRDefault="00D3739A" w:rsidP="009A48CB">
      <w:pPr>
        <w:pStyle w:val="PargrafodaLista"/>
        <w:numPr>
          <w:ilvl w:val="0"/>
          <w:numId w:val="29"/>
        </w:numPr>
        <w:jc w:val="both"/>
        <w:rPr>
          <w:rFonts w:ascii="Arial" w:eastAsiaTheme="minorHAnsi" w:hAnsi="Arial" w:cs="Arial"/>
          <w:sz w:val="22"/>
          <w:szCs w:val="22"/>
          <w:lang w:eastAsia="en-US"/>
        </w:rPr>
      </w:pPr>
      <w:r w:rsidRPr="00D3739A">
        <w:rPr>
          <w:rFonts w:ascii="Arial" w:eastAsiaTheme="minorHAnsi" w:hAnsi="Arial" w:cs="Arial"/>
          <w:sz w:val="22"/>
          <w:szCs w:val="22"/>
          <w:lang w:eastAsia="en-US"/>
        </w:rPr>
        <w:t>Apresentar declaração ou documentação falsa exigida para o certame ou prestar declaração falsa durante a licitação ou a execução do contrato.</w:t>
      </w:r>
    </w:p>
    <w:p w:rsidR="00D3739A" w:rsidRPr="00D3739A" w:rsidRDefault="00D3739A" w:rsidP="009A48CB">
      <w:pPr>
        <w:pStyle w:val="PargrafodaLista"/>
        <w:numPr>
          <w:ilvl w:val="0"/>
          <w:numId w:val="29"/>
        </w:numPr>
        <w:jc w:val="both"/>
        <w:rPr>
          <w:rFonts w:ascii="Arial" w:eastAsiaTheme="minorHAnsi" w:hAnsi="Arial" w:cs="Arial"/>
          <w:sz w:val="22"/>
          <w:szCs w:val="22"/>
          <w:lang w:eastAsia="en-US"/>
        </w:rPr>
      </w:pPr>
      <w:r w:rsidRPr="00D3739A">
        <w:rPr>
          <w:rFonts w:ascii="Arial" w:eastAsiaTheme="minorHAnsi" w:hAnsi="Arial" w:cs="Arial"/>
          <w:sz w:val="22"/>
          <w:szCs w:val="22"/>
          <w:lang w:eastAsia="en-US"/>
        </w:rPr>
        <w:t>Fraudar a licitação ou praticar ato fraudulento na execução do contrato.</w:t>
      </w:r>
    </w:p>
    <w:p w:rsidR="00D3739A" w:rsidRPr="00D3739A" w:rsidRDefault="00D3739A" w:rsidP="009A48CB">
      <w:pPr>
        <w:pStyle w:val="PargrafodaLista"/>
        <w:numPr>
          <w:ilvl w:val="0"/>
          <w:numId w:val="29"/>
        </w:numPr>
        <w:jc w:val="both"/>
        <w:rPr>
          <w:rFonts w:ascii="Arial" w:eastAsiaTheme="minorHAnsi" w:hAnsi="Arial" w:cs="Arial"/>
          <w:sz w:val="22"/>
          <w:szCs w:val="22"/>
          <w:lang w:eastAsia="en-US"/>
        </w:rPr>
      </w:pPr>
      <w:r w:rsidRPr="00D3739A">
        <w:rPr>
          <w:rFonts w:ascii="Arial" w:eastAsiaTheme="minorHAnsi" w:hAnsi="Arial" w:cs="Arial"/>
          <w:sz w:val="22"/>
          <w:szCs w:val="22"/>
          <w:lang w:eastAsia="en-US"/>
        </w:rPr>
        <w:t>Comportar-se de modo inidôneo ou cometer fraude de qualquer natureza.</w:t>
      </w:r>
    </w:p>
    <w:p w:rsidR="00D3739A" w:rsidRPr="00D3739A" w:rsidRDefault="00D3739A" w:rsidP="009A48CB">
      <w:pPr>
        <w:pStyle w:val="PargrafodaLista"/>
        <w:numPr>
          <w:ilvl w:val="0"/>
          <w:numId w:val="29"/>
        </w:numPr>
        <w:jc w:val="both"/>
        <w:rPr>
          <w:rFonts w:ascii="Arial" w:eastAsiaTheme="minorHAnsi" w:hAnsi="Arial" w:cs="Arial"/>
          <w:sz w:val="22"/>
          <w:szCs w:val="22"/>
          <w:lang w:eastAsia="en-US"/>
        </w:rPr>
      </w:pPr>
      <w:r w:rsidRPr="00D3739A">
        <w:rPr>
          <w:rFonts w:ascii="Arial" w:eastAsiaTheme="minorHAnsi" w:hAnsi="Arial" w:cs="Arial"/>
          <w:sz w:val="22"/>
          <w:szCs w:val="22"/>
          <w:lang w:eastAsia="en-US"/>
        </w:rPr>
        <w:t>Praticar atos ilícitos com vistas a frustrar os objetivos da licitação.</w:t>
      </w:r>
    </w:p>
    <w:p w:rsidR="00D3739A" w:rsidRDefault="00D3739A" w:rsidP="009A48CB">
      <w:pPr>
        <w:pStyle w:val="PargrafodaLista"/>
        <w:numPr>
          <w:ilvl w:val="0"/>
          <w:numId w:val="29"/>
        </w:numPr>
        <w:jc w:val="both"/>
        <w:rPr>
          <w:rFonts w:ascii="Arial" w:eastAsiaTheme="minorHAnsi" w:hAnsi="Arial" w:cs="Arial"/>
          <w:sz w:val="22"/>
          <w:szCs w:val="22"/>
          <w:lang w:eastAsia="en-US"/>
        </w:rPr>
      </w:pPr>
      <w:r w:rsidRPr="00D3739A">
        <w:rPr>
          <w:rFonts w:ascii="Arial" w:eastAsiaTheme="minorHAnsi" w:hAnsi="Arial" w:cs="Arial"/>
          <w:sz w:val="22"/>
          <w:szCs w:val="22"/>
          <w:lang w:eastAsia="en-US"/>
        </w:rPr>
        <w:t>Praticar ato lesivo previsto no art. 5º da Lei nº 12.846, de 1º de agosto de 2013.</w:t>
      </w:r>
    </w:p>
    <w:p w:rsidR="00D3739A" w:rsidRPr="00D3739A" w:rsidRDefault="00D3739A" w:rsidP="00D3739A">
      <w:pPr>
        <w:pStyle w:val="PargrafodaLista"/>
        <w:jc w:val="both"/>
        <w:rPr>
          <w:rFonts w:ascii="Arial" w:eastAsiaTheme="minorHAnsi" w:hAnsi="Arial" w:cs="Arial"/>
          <w:sz w:val="22"/>
          <w:szCs w:val="22"/>
          <w:lang w:eastAsia="en-US"/>
        </w:rPr>
      </w:pPr>
    </w:p>
    <w:p w:rsidR="00D3739A" w:rsidRDefault="00D3739A" w:rsidP="00B720BD">
      <w:pPr>
        <w:jc w:val="both"/>
        <w:rPr>
          <w:rFonts w:ascii="Arial" w:eastAsiaTheme="minorHAnsi" w:hAnsi="Arial" w:cs="Arial"/>
          <w:b/>
          <w:bCs/>
          <w:sz w:val="22"/>
          <w:szCs w:val="22"/>
          <w:u w:val="single"/>
          <w:lang w:eastAsia="en-US"/>
        </w:rPr>
      </w:pPr>
      <w:r>
        <w:rPr>
          <w:rFonts w:ascii="Arial" w:eastAsiaTheme="minorHAnsi" w:hAnsi="Arial" w:cs="Arial"/>
          <w:b/>
          <w:bCs/>
          <w:sz w:val="22"/>
          <w:szCs w:val="22"/>
          <w:lang w:eastAsia="en-US"/>
        </w:rPr>
        <w:t xml:space="preserve">27.2.5. </w:t>
      </w:r>
      <w:r w:rsidRPr="00E23A3C">
        <w:rPr>
          <w:rFonts w:ascii="Arial" w:eastAsiaTheme="minorHAnsi" w:hAnsi="Arial" w:cs="Arial"/>
          <w:b/>
          <w:bCs/>
          <w:sz w:val="22"/>
          <w:szCs w:val="22"/>
          <w:u w:val="single"/>
          <w:lang w:eastAsia="en-US"/>
        </w:rPr>
        <w:t>Inexecução Contratual e Retardamento</w:t>
      </w:r>
      <w:r>
        <w:rPr>
          <w:rFonts w:ascii="Arial" w:eastAsiaTheme="minorHAnsi" w:hAnsi="Arial" w:cs="Arial"/>
          <w:b/>
          <w:bCs/>
          <w:sz w:val="22"/>
          <w:szCs w:val="22"/>
          <w:u w:val="single"/>
          <w:lang w:eastAsia="en-US"/>
        </w:rPr>
        <w:t>:</w:t>
      </w:r>
    </w:p>
    <w:p w:rsidR="00D3739A" w:rsidRDefault="00D3739A" w:rsidP="00B720BD">
      <w:pPr>
        <w:jc w:val="both"/>
        <w:rPr>
          <w:rFonts w:ascii="Arial" w:eastAsiaTheme="minorHAnsi" w:hAnsi="Arial" w:cs="Arial"/>
          <w:b/>
          <w:bCs/>
          <w:sz w:val="22"/>
          <w:szCs w:val="22"/>
          <w:u w:val="single"/>
          <w:lang w:eastAsia="en-US"/>
        </w:rPr>
      </w:pPr>
    </w:p>
    <w:p w:rsidR="00D3739A" w:rsidRPr="006C2796" w:rsidRDefault="006C2796" w:rsidP="009A48CB">
      <w:pPr>
        <w:pStyle w:val="PargrafodaLista"/>
        <w:numPr>
          <w:ilvl w:val="0"/>
          <w:numId w:val="30"/>
        </w:numPr>
        <w:jc w:val="both"/>
        <w:rPr>
          <w:rFonts w:ascii="Arial" w:eastAsiaTheme="minorHAnsi" w:hAnsi="Arial" w:cs="Arial"/>
          <w:sz w:val="22"/>
          <w:szCs w:val="22"/>
          <w:lang w:eastAsia="en-US"/>
        </w:rPr>
      </w:pPr>
      <w:r w:rsidRPr="006C2796">
        <w:rPr>
          <w:rFonts w:ascii="Arial" w:eastAsiaTheme="minorHAnsi" w:hAnsi="Arial" w:cs="Arial"/>
          <w:sz w:val="22"/>
          <w:szCs w:val="22"/>
          <w:lang w:eastAsia="en-US"/>
        </w:rPr>
        <w:t>Dar causa à inexecução parcial do contrato.</w:t>
      </w:r>
    </w:p>
    <w:p w:rsidR="006C2796" w:rsidRPr="006C2796" w:rsidRDefault="006C2796" w:rsidP="009A48CB">
      <w:pPr>
        <w:pStyle w:val="PargrafodaLista"/>
        <w:numPr>
          <w:ilvl w:val="0"/>
          <w:numId w:val="30"/>
        </w:numPr>
        <w:jc w:val="both"/>
        <w:rPr>
          <w:rFonts w:ascii="Arial" w:eastAsiaTheme="minorHAnsi" w:hAnsi="Arial" w:cs="Arial"/>
          <w:sz w:val="22"/>
          <w:szCs w:val="22"/>
          <w:lang w:eastAsia="en-US"/>
        </w:rPr>
      </w:pPr>
      <w:r w:rsidRPr="006C2796">
        <w:rPr>
          <w:rFonts w:ascii="Arial" w:eastAsiaTheme="minorHAnsi" w:hAnsi="Arial" w:cs="Arial"/>
          <w:sz w:val="22"/>
          <w:szCs w:val="22"/>
          <w:lang w:eastAsia="en-US"/>
        </w:rPr>
        <w:t>Dar causa à inexecução parcial do contrato que cause grave dano à Administração, ao funcionamento dos serviços públicos ou ao interesse coletivo.</w:t>
      </w:r>
    </w:p>
    <w:p w:rsidR="006C2796" w:rsidRPr="006C2796" w:rsidRDefault="006C2796" w:rsidP="009A48CB">
      <w:pPr>
        <w:pStyle w:val="PargrafodaLista"/>
        <w:numPr>
          <w:ilvl w:val="0"/>
          <w:numId w:val="30"/>
        </w:numPr>
        <w:jc w:val="both"/>
        <w:rPr>
          <w:rFonts w:ascii="Arial" w:eastAsiaTheme="minorHAnsi" w:hAnsi="Arial" w:cs="Arial"/>
          <w:b/>
          <w:bCs/>
          <w:sz w:val="22"/>
          <w:szCs w:val="22"/>
          <w:lang w:eastAsia="en-US"/>
        </w:rPr>
      </w:pPr>
      <w:r w:rsidRPr="006C2796">
        <w:rPr>
          <w:rFonts w:ascii="Arial" w:eastAsiaTheme="minorHAnsi" w:hAnsi="Arial" w:cs="Arial"/>
          <w:sz w:val="22"/>
          <w:szCs w:val="22"/>
          <w:lang w:eastAsia="en-US"/>
        </w:rPr>
        <w:t>Ensejar o retardamento da execução ou da entrega do objeto da licitação sem motivo justificado.</w:t>
      </w:r>
    </w:p>
    <w:p w:rsidR="006C2796" w:rsidRDefault="006C2796" w:rsidP="006C2796">
      <w:pPr>
        <w:pStyle w:val="PargrafodaLista"/>
        <w:jc w:val="both"/>
        <w:rPr>
          <w:rFonts w:ascii="Arial" w:eastAsiaTheme="minorHAnsi" w:hAnsi="Arial" w:cs="Arial"/>
          <w:sz w:val="22"/>
          <w:szCs w:val="22"/>
          <w:lang w:eastAsia="en-US"/>
        </w:rPr>
      </w:pPr>
    </w:p>
    <w:p w:rsidR="006C2796" w:rsidRDefault="006C2796" w:rsidP="006C2796">
      <w:pPr>
        <w:jc w:val="both"/>
        <w:rPr>
          <w:rFonts w:ascii="Arial" w:eastAsiaTheme="minorHAnsi" w:hAnsi="Arial" w:cs="Arial"/>
          <w:b/>
          <w:bCs/>
          <w:sz w:val="22"/>
          <w:szCs w:val="22"/>
          <w:u w:val="single"/>
          <w:lang w:eastAsia="en-US"/>
        </w:rPr>
      </w:pPr>
      <w:r w:rsidRPr="006C2796">
        <w:rPr>
          <w:rFonts w:ascii="Arial" w:eastAsiaTheme="minorHAnsi" w:hAnsi="Arial" w:cs="Arial"/>
          <w:b/>
          <w:bCs/>
          <w:sz w:val="22"/>
          <w:szCs w:val="22"/>
          <w:lang w:eastAsia="en-US"/>
        </w:rPr>
        <w:t xml:space="preserve">27.3. </w:t>
      </w:r>
      <w:r w:rsidRPr="00E23A3C">
        <w:rPr>
          <w:rFonts w:ascii="Arial" w:eastAsiaTheme="minorHAnsi" w:hAnsi="Arial" w:cs="Arial"/>
          <w:b/>
          <w:bCs/>
          <w:sz w:val="22"/>
          <w:szCs w:val="22"/>
          <w:u w:val="single"/>
          <w:lang w:eastAsia="en-US"/>
        </w:rPr>
        <w:t>Sanções Aplicáveis</w:t>
      </w:r>
      <w:r>
        <w:rPr>
          <w:rFonts w:ascii="Arial" w:eastAsiaTheme="minorHAnsi" w:hAnsi="Arial" w:cs="Arial"/>
          <w:b/>
          <w:bCs/>
          <w:sz w:val="22"/>
          <w:szCs w:val="22"/>
          <w:u w:val="single"/>
          <w:lang w:eastAsia="en-US"/>
        </w:rPr>
        <w:t>:</w:t>
      </w:r>
    </w:p>
    <w:p w:rsidR="006C2796" w:rsidRDefault="006C2796" w:rsidP="006C2796">
      <w:pPr>
        <w:jc w:val="both"/>
        <w:rPr>
          <w:rFonts w:ascii="Arial" w:eastAsiaTheme="minorHAnsi" w:hAnsi="Arial" w:cs="Arial"/>
          <w:b/>
          <w:bCs/>
          <w:sz w:val="22"/>
          <w:szCs w:val="22"/>
          <w:u w:val="single"/>
          <w:lang w:eastAsia="en-US"/>
        </w:rPr>
      </w:pPr>
    </w:p>
    <w:p w:rsidR="006C2796" w:rsidRPr="006C2796" w:rsidRDefault="006C2796" w:rsidP="006C2796">
      <w:pPr>
        <w:jc w:val="both"/>
        <w:rPr>
          <w:rFonts w:ascii="Arial" w:eastAsiaTheme="minorHAnsi" w:hAnsi="Arial" w:cs="Arial"/>
          <w:b/>
          <w:bCs/>
          <w:sz w:val="22"/>
          <w:szCs w:val="22"/>
          <w:lang w:eastAsia="en-US"/>
        </w:rPr>
      </w:pPr>
      <w:r w:rsidRPr="006C2796">
        <w:rPr>
          <w:rFonts w:ascii="Arial" w:eastAsiaTheme="minorHAnsi" w:hAnsi="Arial" w:cs="Arial"/>
          <w:b/>
          <w:bCs/>
          <w:sz w:val="22"/>
          <w:szCs w:val="22"/>
          <w:lang w:eastAsia="en-US"/>
        </w:rPr>
        <w:t>As sanções aplicáveis são advertência, multa, impedimento de licitar e contratar e declaração de inidoneidade, nos termos do estabelecido no art. 156 da Lei nº 14.133/2021, Capítulo I, incluso no Título IV da normativa federal, e demais disposições da legislação vigente.</w:t>
      </w:r>
    </w:p>
    <w:p w:rsidR="00B720BD" w:rsidRDefault="00B720BD" w:rsidP="00B720BD">
      <w:pPr>
        <w:jc w:val="both"/>
        <w:rPr>
          <w:rFonts w:ascii="Arial" w:eastAsiaTheme="minorHAnsi" w:hAnsi="Arial" w:cs="Arial"/>
          <w:b/>
          <w:bCs/>
          <w:sz w:val="22"/>
          <w:szCs w:val="22"/>
          <w:u w:val="single"/>
          <w:lang w:eastAsia="en-US"/>
        </w:rPr>
      </w:pPr>
    </w:p>
    <w:p w:rsidR="00B720BD" w:rsidRDefault="00252C82" w:rsidP="00B720BD">
      <w:pPr>
        <w:jc w:val="both"/>
        <w:rPr>
          <w:rFonts w:ascii="Arial" w:eastAsiaTheme="minorHAnsi" w:hAnsi="Arial" w:cs="Arial"/>
          <w:sz w:val="22"/>
          <w:szCs w:val="22"/>
          <w:lang w:eastAsia="en-US"/>
        </w:rPr>
      </w:pPr>
      <w:r w:rsidRPr="00252C82">
        <w:rPr>
          <w:rFonts w:ascii="Arial" w:eastAsiaTheme="minorHAnsi" w:hAnsi="Arial" w:cs="Arial"/>
          <w:b/>
          <w:bCs/>
          <w:sz w:val="22"/>
          <w:szCs w:val="22"/>
          <w:lang w:eastAsia="en-US"/>
        </w:rPr>
        <w:t>27.3.1.</w:t>
      </w:r>
      <w:r w:rsidRPr="00D55A71">
        <w:rPr>
          <w:rFonts w:ascii="Arial" w:eastAsiaTheme="minorHAnsi" w:hAnsi="Arial" w:cs="Arial"/>
          <w:b/>
          <w:bCs/>
          <w:sz w:val="22"/>
          <w:szCs w:val="22"/>
          <w:lang w:eastAsia="en-US"/>
        </w:rPr>
        <w:t>Impedimento de Licitar e Contratar</w:t>
      </w:r>
      <w:r>
        <w:rPr>
          <w:rFonts w:ascii="Arial" w:eastAsiaTheme="minorHAnsi" w:hAnsi="Arial" w:cs="Arial"/>
          <w:b/>
          <w:bCs/>
          <w:sz w:val="22"/>
          <w:szCs w:val="22"/>
          <w:lang w:eastAsia="en-US"/>
        </w:rPr>
        <w:t xml:space="preserve">: </w:t>
      </w:r>
      <w:r w:rsidRPr="00D55A71">
        <w:rPr>
          <w:rFonts w:ascii="Arial" w:eastAsiaTheme="minorHAnsi" w:hAnsi="Arial" w:cs="Arial"/>
          <w:sz w:val="22"/>
          <w:szCs w:val="22"/>
          <w:lang w:eastAsia="en-US"/>
        </w:rPr>
        <w:t xml:space="preserve">A sanção de impedimento de licitar e contratar será aplicada ao responsável em decorrência das infrações administrativas relacionadas nos itens </w:t>
      </w:r>
      <w:r w:rsidRPr="00252C82">
        <w:rPr>
          <w:rFonts w:ascii="Arial" w:eastAsiaTheme="minorHAnsi" w:hAnsi="Arial" w:cs="Arial"/>
          <w:b/>
          <w:bCs/>
          <w:sz w:val="22"/>
          <w:szCs w:val="22"/>
          <w:lang w:eastAsia="en-US"/>
        </w:rPr>
        <w:t>27.2.1</w:t>
      </w:r>
      <w:r w:rsidRPr="00D55A71">
        <w:rPr>
          <w:rFonts w:ascii="Arial" w:eastAsiaTheme="minorHAnsi" w:hAnsi="Arial" w:cs="Arial"/>
          <w:sz w:val="22"/>
          <w:szCs w:val="22"/>
          <w:lang w:eastAsia="en-US"/>
        </w:rPr>
        <w:t xml:space="preserve"> a </w:t>
      </w:r>
      <w:r w:rsidRPr="00252C82">
        <w:rPr>
          <w:rFonts w:ascii="Arial" w:eastAsiaTheme="minorHAnsi" w:hAnsi="Arial" w:cs="Arial"/>
          <w:b/>
          <w:bCs/>
          <w:sz w:val="22"/>
          <w:szCs w:val="22"/>
          <w:lang w:eastAsia="en-US"/>
        </w:rPr>
        <w:t>27.2.5</w:t>
      </w:r>
      <w:r w:rsidRPr="00D55A71">
        <w:rPr>
          <w:rFonts w:ascii="Arial" w:eastAsiaTheme="minorHAnsi" w:hAnsi="Arial" w:cs="Arial"/>
          <w:sz w:val="22"/>
          <w:szCs w:val="22"/>
          <w:lang w:eastAsia="en-US"/>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eastAsiaTheme="minorHAnsi" w:hAnsi="Arial" w:cs="Arial"/>
          <w:sz w:val="22"/>
          <w:szCs w:val="22"/>
          <w:lang w:eastAsia="en-US"/>
        </w:rPr>
        <w:t>.</w:t>
      </w:r>
    </w:p>
    <w:p w:rsidR="00252C82" w:rsidRDefault="00252C82" w:rsidP="00B720BD">
      <w:pPr>
        <w:jc w:val="both"/>
        <w:rPr>
          <w:rFonts w:ascii="Arial" w:eastAsiaTheme="minorHAnsi" w:hAnsi="Arial" w:cs="Arial"/>
          <w:sz w:val="22"/>
          <w:szCs w:val="22"/>
          <w:lang w:eastAsia="en-US"/>
        </w:rPr>
      </w:pPr>
    </w:p>
    <w:p w:rsidR="00252C82" w:rsidRPr="00252C82" w:rsidRDefault="00252C82" w:rsidP="00B720BD">
      <w:pPr>
        <w:jc w:val="both"/>
        <w:rPr>
          <w:rFonts w:ascii="Arial" w:eastAsiaTheme="minorHAnsi" w:hAnsi="Arial" w:cs="Arial"/>
          <w:b/>
          <w:bCs/>
          <w:sz w:val="22"/>
          <w:szCs w:val="22"/>
          <w:lang w:eastAsia="en-US"/>
        </w:rPr>
      </w:pPr>
      <w:r w:rsidRPr="00252C82">
        <w:rPr>
          <w:rFonts w:ascii="Arial" w:eastAsiaTheme="minorHAnsi" w:hAnsi="Arial" w:cs="Arial"/>
          <w:b/>
          <w:bCs/>
          <w:sz w:val="22"/>
          <w:szCs w:val="22"/>
          <w:lang w:eastAsia="en-US"/>
        </w:rPr>
        <w:t xml:space="preserve">27.4. </w:t>
      </w:r>
      <w:r w:rsidRPr="00A20951">
        <w:rPr>
          <w:rFonts w:ascii="Arial" w:eastAsiaTheme="minorHAnsi" w:hAnsi="Arial" w:cs="Arial"/>
          <w:b/>
          <w:bCs/>
          <w:sz w:val="22"/>
          <w:szCs w:val="22"/>
          <w:u w:val="single"/>
          <w:lang w:eastAsia="en-US"/>
        </w:rPr>
        <w:t>Apuração de recursos:</w:t>
      </w:r>
    </w:p>
    <w:p w:rsidR="00B720BD" w:rsidRDefault="00B720BD" w:rsidP="00B720BD">
      <w:pPr>
        <w:jc w:val="both"/>
        <w:rPr>
          <w:rFonts w:ascii="Arial" w:eastAsiaTheme="minorHAnsi" w:hAnsi="Arial" w:cs="Arial"/>
          <w:b/>
          <w:bCs/>
          <w:sz w:val="22"/>
          <w:szCs w:val="22"/>
          <w:lang w:eastAsia="en-US"/>
        </w:rPr>
      </w:pPr>
    </w:p>
    <w:p w:rsidR="00252C82" w:rsidRDefault="00252C82" w:rsidP="00B720BD">
      <w:pPr>
        <w:jc w:val="both"/>
        <w:rPr>
          <w:rFonts w:ascii="Arial" w:eastAsiaTheme="minorHAnsi" w:hAnsi="Arial" w:cs="Arial"/>
          <w:sz w:val="22"/>
          <w:szCs w:val="22"/>
          <w:lang w:eastAsia="en-US"/>
        </w:rPr>
      </w:pPr>
      <w:r>
        <w:rPr>
          <w:rFonts w:ascii="Arial" w:eastAsiaTheme="minorHAnsi" w:hAnsi="Arial" w:cs="Arial"/>
          <w:b/>
          <w:bCs/>
          <w:sz w:val="22"/>
          <w:szCs w:val="22"/>
          <w:lang w:eastAsia="en-US"/>
        </w:rPr>
        <w:t xml:space="preserve">27.4.1. </w:t>
      </w:r>
      <w:r w:rsidRPr="00D55A71">
        <w:rPr>
          <w:rFonts w:ascii="Arial" w:eastAsiaTheme="minorHAnsi" w:hAnsi="Arial" w:cs="Arial"/>
          <w:b/>
          <w:bCs/>
          <w:sz w:val="22"/>
          <w:szCs w:val="22"/>
          <w:lang w:eastAsia="en-US"/>
        </w:rPr>
        <w:t>Apuração de Responsabilidade</w:t>
      </w:r>
      <w:r>
        <w:rPr>
          <w:rFonts w:ascii="Arial" w:eastAsiaTheme="minorHAnsi" w:hAnsi="Arial" w:cs="Arial"/>
          <w:b/>
          <w:bCs/>
          <w:sz w:val="22"/>
          <w:szCs w:val="22"/>
          <w:lang w:eastAsia="en-US"/>
        </w:rPr>
        <w:t xml:space="preserve">: </w:t>
      </w:r>
      <w:r w:rsidRPr="00D55A71">
        <w:rPr>
          <w:rFonts w:ascii="Arial" w:eastAsiaTheme="minorHAnsi" w:hAnsi="Arial" w:cs="Arial"/>
          <w:sz w:val="22"/>
          <w:szCs w:val="22"/>
          <w:lang w:eastAsia="en-US"/>
        </w:rPr>
        <w:t xml:space="preserve">A apuração de responsabilidade relacionadas às sanções de impedimento de licitar e contratar e de declaração de inidoneidade para licitar oucontratar demandará a instauração de processo de responsabilização a ser conduzido por comissão composta por 2 (dois) ou mais servidores estáveis, que avaliará fatos e circunstâncias conhecidos e intimará o licitante ou o adjudicatário para, no prazo de 15 (quinze) </w:t>
      </w:r>
      <w:r w:rsidRPr="00D55A71">
        <w:rPr>
          <w:rFonts w:ascii="Arial" w:eastAsiaTheme="minorHAnsi" w:hAnsi="Arial" w:cs="Arial"/>
          <w:sz w:val="22"/>
          <w:szCs w:val="22"/>
          <w:lang w:eastAsia="en-US"/>
        </w:rPr>
        <w:lastRenderedPageBreak/>
        <w:t>dias úteis, contado da data de sua intimação, apresentar defesa escrita e especificar as provas que pretenda produzir</w:t>
      </w:r>
      <w:r>
        <w:rPr>
          <w:rFonts w:ascii="Arial" w:eastAsiaTheme="minorHAnsi" w:hAnsi="Arial" w:cs="Arial"/>
          <w:sz w:val="22"/>
          <w:szCs w:val="22"/>
          <w:lang w:eastAsia="en-US"/>
        </w:rPr>
        <w:t>.</w:t>
      </w:r>
    </w:p>
    <w:p w:rsidR="00252C82" w:rsidRDefault="00252C82" w:rsidP="00B720BD">
      <w:pPr>
        <w:jc w:val="both"/>
        <w:rPr>
          <w:rFonts w:ascii="Arial" w:eastAsiaTheme="minorHAnsi" w:hAnsi="Arial" w:cs="Arial"/>
          <w:sz w:val="22"/>
          <w:szCs w:val="22"/>
          <w:lang w:eastAsia="en-US"/>
        </w:rPr>
      </w:pPr>
      <w:r w:rsidRPr="00252C82">
        <w:rPr>
          <w:rFonts w:ascii="Arial" w:eastAsiaTheme="minorHAnsi" w:hAnsi="Arial" w:cs="Arial"/>
          <w:b/>
          <w:bCs/>
          <w:sz w:val="22"/>
          <w:szCs w:val="22"/>
          <w:lang w:eastAsia="en-US"/>
        </w:rPr>
        <w:t>27.4.2.</w:t>
      </w:r>
      <w:r w:rsidRPr="00D55A71">
        <w:rPr>
          <w:rFonts w:ascii="Arial" w:eastAsiaTheme="minorHAnsi" w:hAnsi="Arial" w:cs="Arial"/>
          <w:b/>
          <w:bCs/>
          <w:sz w:val="22"/>
          <w:szCs w:val="22"/>
          <w:lang w:eastAsia="en-US"/>
        </w:rPr>
        <w:t>Recurso (Advertência, Multa e Impedimento)</w:t>
      </w:r>
      <w:r>
        <w:rPr>
          <w:rFonts w:ascii="Arial" w:eastAsiaTheme="minorHAnsi" w:hAnsi="Arial" w:cs="Arial"/>
          <w:b/>
          <w:bCs/>
          <w:sz w:val="22"/>
          <w:szCs w:val="22"/>
          <w:lang w:eastAsia="en-US"/>
        </w:rPr>
        <w:t xml:space="preserve">: </w:t>
      </w:r>
      <w:r w:rsidRPr="00D55A71">
        <w:rPr>
          <w:rFonts w:ascii="Arial" w:eastAsiaTheme="minorHAnsi" w:hAnsi="Arial" w:cs="Arial"/>
          <w:sz w:val="22"/>
          <w:szCs w:val="22"/>
          <w:lang w:eastAsia="en-US"/>
        </w:rPr>
        <w:t>Caberá recurso no prazo de 15 (quinze) dias úteis da aplicação das sanções de advertência, multa e impedimento de licitar e contratar, contado da data da intimação. O recurso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eastAsiaTheme="minorHAnsi" w:hAnsi="Arial" w:cs="Arial"/>
          <w:sz w:val="22"/>
          <w:szCs w:val="22"/>
          <w:lang w:eastAsia="en-US"/>
        </w:rPr>
        <w:t>.</w:t>
      </w:r>
    </w:p>
    <w:p w:rsidR="00252C82" w:rsidRDefault="00252C82" w:rsidP="00B720BD">
      <w:pPr>
        <w:jc w:val="both"/>
        <w:rPr>
          <w:rFonts w:ascii="Arial" w:eastAsiaTheme="minorHAnsi" w:hAnsi="Arial" w:cs="Arial"/>
          <w:sz w:val="22"/>
          <w:szCs w:val="22"/>
          <w:lang w:eastAsia="en-US"/>
        </w:rPr>
      </w:pPr>
      <w:r w:rsidRPr="00252C82">
        <w:rPr>
          <w:rFonts w:ascii="Arial" w:eastAsiaTheme="minorHAnsi" w:hAnsi="Arial" w:cs="Arial"/>
          <w:b/>
          <w:bCs/>
          <w:sz w:val="22"/>
          <w:szCs w:val="22"/>
          <w:lang w:eastAsia="en-US"/>
        </w:rPr>
        <w:t>27.4.3.</w:t>
      </w:r>
      <w:r w:rsidRPr="00D55A71">
        <w:rPr>
          <w:rFonts w:ascii="Arial" w:eastAsiaTheme="minorHAnsi" w:hAnsi="Arial" w:cs="Arial"/>
          <w:b/>
          <w:bCs/>
          <w:sz w:val="22"/>
          <w:szCs w:val="22"/>
          <w:lang w:eastAsia="en-US"/>
        </w:rPr>
        <w:t>Pedido de Reconsideração (Declaração de Inidoneidade)</w:t>
      </w:r>
      <w:r>
        <w:rPr>
          <w:rFonts w:ascii="Arial" w:eastAsiaTheme="minorHAnsi" w:hAnsi="Arial" w:cs="Arial"/>
          <w:b/>
          <w:bCs/>
          <w:sz w:val="22"/>
          <w:szCs w:val="22"/>
          <w:lang w:eastAsia="en-US"/>
        </w:rPr>
        <w:t xml:space="preserve">: </w:t>
      </w:r>
      <w:r w:rsidRPr="00D55A71">
        <w:rPr>
          <w:rFonts w:ascii="Arial" w:eastAsiaTheme="minorHAnsi" w:hAnsi="Arial" w:cs="Arial"/>
          <w:sz w:val="22"/>
          <w:szCs w:val="22"/>
          <w:lang w:eastAsia="en-US"/>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eastAsiaTheme="minorHAnsi" w:hAnsi="Arial" w:cs="Arial"/>
          <w:sz w:val="22"/>
          <w:szCs w:val="22"/>
          <w:lang w:eastAsia="en-US"/>
        </w:rPr>
        <w:t>.</w:t>
      </w:r>
    </w:p>
    <w:p w:rsidR="00252C82" w:rsidRDefault="00252C82" w:rsidP="00B720BD">
      <w:pPr>
        <w:jc w:val="both"/>
        <w:rPr>
          <w:rFonts w:ascii="Arial" w:eastAsiaTheme="minorHAnsi" w:hAnsi="Arial" w:cs="Arial"/>
          <w:sz w:val="22"/>
          <w:szCs w:val="22"/>
          <w:lang w:eastAsia="en-US"/>
        </w:rPr>
      </w:pPr>
      <w:r>
        <w:rPr>
          <w:rFonts w:ascii="Arial" w:eastAsiaTheme="minorHAnsi" w:hAnsi="Arial" w:cs="Arial"/>
          <w:b/>
          <w:bCs/>
          <w:sz w:val="22"/>
          <w:szCs w:val="22"/>
          <w:lang w:eastAsia="en-US"/>
        </w:rPr>
        <w:t xml:space="preserve">27.4.4. </w:t>
      </w:r>
      <w:r w:rsidRPr="00D55A71">
        <w:rPr>
          <w:rFonts w:ascii="Arial" w:eastAsiaTheme="minorHAnsi" w:hAnsi="Arial" w:cs="Arial"/>
          <w:b/>
          <w:bCs/>
          <w:sz w:val="22"/>
          <w:szCs w:val="22"/>
          <w:lang w:eastAsia="en-US"/>
        </w:rPr>
        <w:t>Efeito Suspensivo</w:t>
      </w:r>
      <w:r>
        <w:rPr>
          <w:rFonts w:ascii="Arial" w:eastAsiaTheme="minorHAnsi" w:hAnsi="Arial" w:cs="Arial"/>
          <w:b/>
          <w:bCs/>
          <w:sz w:val="22"/>
          <w:szCs w:val="22"/>
          <w:lang w:eastAsia="en-US"/>
        </w:rPr>
        <w:t xml:space="preserve">: </w:t>
      </w:r>
      <w:r w:rsidRPr="00D55A71">
        <w:rPr>
          <w:rFonts w:ascii="Arial" w:eastAsiaTheme="minorHAnsi" w:hAnsi="Arial" w:cs="Arial"/>
          <w:sz w:val="22"/>
          <w:szCs w:val="22"/>
          <w:lang w:eastAsia="en-US"/>
        </w:rPr>
        <w:t>O recurso e o pedido de reconsideração terão efeito suspensivo do ato ou da decisão recorrida até que sobrevenha decisão final da autoridade competente</w:t>
      </w:r>
      <w:r>
        <w:rPr>
          <w:rFonts w:ascii="Arial" w:eastAsiaTheme="minorHAnsi" w:hAnsi="Arial" w:cs="Arial"/>
          <w:sz w:val="22"/>
          <w:szCs w:val="22"/>
          <w:lang w:eastAsia="en-US"/>
        </w:rPr>
        <w:t>.</w:t>
      </w:r>
    </w:p>
    <w:p w:rsidR="00252C82" w:rsidRDefault="00252C82" w:rsidP="00B720BD">
      <w:pPr>
        <w:jc w:val="both"/>
        <w:rPr>
          <w:rFonts w:ascii="Arial" w:eastAsiaTheme="minorHAnsi" w:hAnsi="Arial" w:cs="Arial"/>
          <w:sz w:val="22"/>
          <w:szCs w:val="22"/>
          <w:lang w:eastAsia="en-US"/>
        </w:rPr>
      </w:pPr>
      <w:r w:rsidRPr="00252C82">
        <w:rPr>
          <w:rFonts w:ascii="Arial" w:eastAsiaTheme="minorHAnsi" w:hAnsi="Arial" w:cs="Arial"/>
          <w:b/>
          <w:bCs/>
          <w:sz w:val="22"/>
          <w:szCs w:val="22"/>
          <w:lang w:eastAsia="en-US"/>
        </w:rPr>
        <w:t>27.4.5.Reparação de Danos:</w:t>
      </w:r>
      <w:r w:rsidRPr="00D55A71">
        <w:rPr>
          <w:rFonts w:ascii="Arial" w:eastAsiaTheme="minorHAnsi" w:hAnsi="Arial" w:cs="Arial"/>
          <w:sz w:val="22"/>
          <w:szCs w:val="22"/>
          <w:lang w:eastAsia="en-US"/>
        </w:rPr>
        <w:t>A aplicação das sanções previstas neste edital não exclui, em hipótese alguma, a obrigação de reparação integral dos danos causados</w:t>
      </w:r>
      <w:r>
        <w:rPr>
          <w:rFonts w:ascii="Arial" w:eastAsiaTheme="minorHAnsi" w:hAnsi="Arial" w:cs="Arial"/>
          <w:sz w:val="22"/>
          <w:szCs w:val="22"/>
          <w:lang w:eastAsia="en-US"/>
        </w:rPr>
        <w:t>.</w:t>
      </w:r>
    </w:p>
    <w:p w:rsidR="00252C82" w:rsidRPr="00252C82" w:rsidRDefault="00252C82" w:rsidP="00B720BD">
      <w:pPr>
        <w:jc w:val="both"/>
        <w:rPr>
          <w:rFonts w:ascii="Arial" w:eastAsiaTheme="minorHAnsi" w:hAnsi="Arial" w:cs="Arial"/>
          <w:b/>
          <w:bCs/>
          <w:sz w:val="22"/>
          <w:szCs w:val="22"/>
          <w:lang w:eastAsia="en-US"/>
        </w:rPr>
      </w:pPr>
      <w:r w:rsidRPr="00252C82">
        <w:rPr>
          <w:rFonts w:ascii="Arial" w:eastAsiaTheme="minorHAnsi" w:hAnsi="Arial" w:cs="Arial"/>
          <w:b/>
          <w:bCs/>
          <w:sz w:val="22"/>
          <w:szCs w:val="22"/>
          <w:lang w:eastAsia="en-US"/>
        </w:rPr>
        <w:t>27.4.6</w:t>
      </w:r>
      <w:r>
        <w:rPr>
          <w:rFonts w:ascii="Arial" w:eastAsiaTheme="minorHAnsi" w:hAnsi="Arial" w:cs="Arial"/>
          <w:sz w:val="22"/>
          <w:szCs w:val="22"/>
          <w:lang w:eastAsia="en-US"/>
        </w:rPr>
        <w:t>.</w:t>
      </w:r>
      <w:r w:rsidRPr="00D55A71">
        <w:rPr>
          <w:rFonts w:ascii="Arial" w:eastAsiaTheme="minorHAnsi" w:hAnsi="Arial" w:cs="Arial"/>
          <w:b/>
          <w:bCs/>
          <w:sz w:val="22"/>
          <w:szCs w:val="22"/>
          <w:lang w:eastAsia="en-US"/>
        </w:rPr>
        <w:t>Disposição Complementar</w:t>
      </w:r>
      <w:r>
        <w:rPr>
          <w:rFonts w:ascii="Arial" w:eastAsiaTheme="minorHAnsi" w:hAnsi="Arial" w:cs="Arial"/>
          <w:b/>
          <w:bCs/>
          <w:sz w:val="22"/>
          <w:szCs w:val="22"/>
          <w:lang w:eastAsia="en-US"/>
        </w:rPr>
        <w:t xml:space="preserve">: </w:t>
      </w:r>
      <w:r>
        <w:rPr>
          <w:rFonts w:ascii="Arial" w:hAnsi="Arial" w:cs="Arial"/>
          <w:sz w:val="22"/>
        </w:rPr>
        <w:t>As Sanções e Penalidades s</w:t>
      </w:r>
      <w:r w:rsidRPr="007004F9">
        <w:rPr>
          <w:rFonts w:ascii="Arial" w:hAnsi="Arial" w:cs="Arial"/>
          <w:sz w:val="22"/>
        </w:rPr>
        <w:t>erãoaplicadasaoresponsável</w:t>
      </w:r>
      <w:r>
        <w:rPr>
          <w:rFonts w:ascii="Arial" w:hAnsi="Arial" w:cs="Arial"/>
          <w:sz w:val="22"/>
        </w:rPr>
        <w:t xml:space="preserve"> por </w:t>
      </w:r>
      <w:r w:rsidRPr="007004F9">
        <w:rPr>
          <w:rFonts w:ascii="Arial" w:hAnsi="Arial" w:cs="Arial"/>
          <w:sz w:val="22"/>
        </w:rPr>
        <w:t>infrações</w:t>
      </w:r>
      <w:r w:rsidRPr="00DB3779">
        <w:rPr>
          <w:rFonts w:ascii="Arial" w:hAnsi="Arial" w:cs="Arial"/>
          <w:sz w:val="22"/>
        </w:rPr>
        <w:t xml:space="preserve">administrativas, conforme disposto </w:t>
      </w:r>
      <w:r w:rsidRPr="00EA5CAD">
        <w:rPr>
          <w:rFonts w:ascii="Arial" w:hAnsi="Arial" w:cs="Arial"/>
          <w:b/>
          <w:bCs/>
          <w:sz w:val="22"/>
        </w:rPr>
        <w:t xml:space="preserve">no </w:t>
      </w:r>
      <w:r w:rsidRPr="00EA5CAD">
        <w:rPr>
          <w:rFonts w:ascii="Arial" w:hAnsi="Arial" w:cs="Arial"/>
          <w:b/>
          <w:bCs/>
          <w:sz w:val="22"/>
          <w:u w:val="single"/>
        </w:rPr>
        <w:t>Item 2</w:t>
      </w:r>
      <w:r w:rsidR="00AE63A6">
        <w:rPr>
          <w:rFonts w:ascii="Arial" w:hAnsi="Arial" w:cs="Arial"/>
          <w:b/>
          <w:bCs/>
          <w:sz w:val="22"/>
          <w:u w:val="single"/>
        </w:rPr>
        <w:t>7</w:t>
      </w:r>
      <w:r w:rsidRPr="00EA5CAD">
        <w:rPr>
          <w:rFonts w:ascii="Arial" w:hAnsi="Arial" w:cs="Arial"/>
          <w:b/>
          <w:bCs/>
          <w:sz w:val="22"/>
        </w:rPr>
        <w:t xml:space="preserve"> do Termo de Referência</w:t>
      </w:r>
      <w:r>
        <w:rPr>
          <w:rFonts w:ascii="Arial" w:hAnsi="Arial" w:cs="Arial"/>
          <w:b/>
          <w:bCs/>
          <w:sz w:val="22"/>
        </w:rPr>
        <w:t>.</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B96272">
      <w:pPr>
        <w:numPr>
          <w:ilvl w:val="0"/>
          <w:numId w:val="5"/>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 eproporcionalidade;</w:t>
      </w:r>
    </w:p>
    <w:p w:rsidR="00A15C04" w:rsidRDefault="00A15C04" w:rsidP="00A15C04">
      <w:pPr>
        <w:jc w:val="both"/>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AAdministração,aqualquertempo,antesdadatadasessãoinaugural,poderáprocederàs alterações concernentes a esta licitação, por sua iniciativa, fornecendo o 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 xml:space="preserve"> sendoocaso,adiaradatadorecebimentodasdocumentaçõesepropostas;</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peloPregoeiro,responsávelpelocertame,observadasasdisposiçõeslegaiseregulamentarespertinentes,bemcomodiretrizesexpedidaspelosórgãosqueseconstituíremfontesderecursosfinanciadores.</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 anterior;e;</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 contrataçãoouaobrigatoriedadedeser adquiridooobjeto;</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w:t>
      </w:r>
      <w:r w:rsidR="005078A2" w:rsidRPr="00655D06">
        <w:rPr>
          <w:rFonts w:ascii="Arial" w:hAnsi="Arial" w:cs="Arial"/>
          <w:sz w:val="22"/>
          <w:szCs w:val="22"/>
        </w:rPr>
        <w:t>demais anexos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B96272">
      <w:pPr>
        <w:numPr>
          <w:ilvl w:val="1"/>
          <w:numId w:val="5"/>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B96272">
      <w:pPr>
        <w:numPr>
          <w:ilvl w:val="1"/>
          <w:numId w:val="5"/>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lastRenderedPageBreak/>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B96272">
      <w:pPr>
        <w:numPr>
          <w:ilvl w:val="0"/>
          <w:numId w:val="5"/>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B96272">
      <w:pPr>
        <w:numPr>
          <w:ilvl w:val="1"/>
          <w:numId w:val="5"/>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AA064C" w:rsidRDefault="00AA064C" w:rsidP="008B3876">
      <w:pPr>
        <w:tabs>
          <w:tab w:val="num" w:pos="1276"/>
        </w:tabs>
        <w:rPr>
          <w:rFonts w:ascii="Arial" w:hAnsi="Arial" w:cs="Arial"/>
          <w:b/>
          <w:sz w:val="22"/>
          <w:szCs w:val="22"/>
        </w:rPr>
      </w:pPr>
    </w:p>
    <w:p w:rsidR="00C66927" w:rsidRDefault="00C66927" w:rsidP="008B3876">
      <w:pPr>
        <w:tabs>
          <w:tab w:val="num" w:pos="1276"/>
        </w:tabs>
        <w:rPr>
          <w:rFonts w:ascii="Arial" w:hAnsi="Arial" w:cs="Arial"/>
          <w:b/>
          <w:sz w:val="22"/>
          <w:szCs w:val="22"/>
        </w:rPr>
      </w:pPr>
    </w:p>
    <w:p w:rsidR="00C66927" w:rsidRDefault="00C66927" w:rsidP="008B3876">
      <w:pPr>
        <w:tabs>
          <w:tab w:val="num" w:pos="1276"/>
        </w:tabs>
        <w:rPr>
          <w:rFonts w:ascii="Arial" w:hAnsi="Arial" w:cs="Arial"/>
          <w:b/>
          <w:sz w:val="22"/>
          <w:szCs w:val="22"/>
        </w:rPr>
      </w:pPr>
    </w:p>
    <w:p w:rsidR="00AA064C" w:rsidRPr="006C03FB" w:rsidRDefault="00AA064C" w:rsidP="008B3876">
      <w:pPr>
        <w:tabs>
          <w:tab w:val="num" w:pos="1276"/>
        </w:tabs>
        <w:rPr>
          <w:rFonts w:ascii="Arial" w:hAnsi="Arial" w:cs="Arial"/>
          <w:b/>
          <w:sz w:val="22"/>
          <w:szCs w:val="22"/>
        </w:rPr>
      </w:pP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40287E">
        <w:rPr>
          <w:rFonts w:ascii="Arial" w:hAnsi="Arial" w:cs="Arial"/>
          <w:color w:val="000000"/>
          <w:sz w:val="22"/>
          <w:szCs w:val="22"/>
        </w:rPr>
        <w:t>0</w:t>
      </w:r>
      <w:r w:rsidR="00DB1D91">
        <w:rPr>
          <w:rFonts w:ascii="Arial" w:hAnsi="Arial" w:cs="Arial"/>
          <w:color w:val="000000"/>
          <w:sz w:val="22"/>
          <w:szCs w:val="22"/>
        </w:rPr>
        <w:t>9</w:t>
      </w:r>
      <w:r w:rsidR="009C23ED" w:rsidRPr="00FE6335">
        <w:rPr>
          <w:rFonts w:ascii="Arial" w:hAnsi="Arial" w:cs="Arial"/>
          <w:color w:val="000000"/>
          <w:sz w:val="22"/>
          <w:szCs w:val="22"/>
        </w:rPr>
        <w:t xml:space="preserve">de </w:t>
      </w:r>
      <w:r w:rsidR="0040287E">
        <w:rPr>
          <w:rFonts w:ascii="Arial" w:hAnsi="Arial" w:cs="Arial"/>
          <w:color w:val="000000"/>
          <w:sz w:val="22"/>
          <w:szCs w:val="22"/>
        </w:rPr>
        <w:t>março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5078A2">
        <w:rPr>
          <w:rFonts w:ascii="Arial" w:hAnsi="Arial" w:cs="Arial"/>
          <w:color w:val="000000"/>
          <w:sz w:val="22"/>
          <w:szCs w:val="22"/>
        </w:rPr>
        <w:t>6</w:t>
      </w:r>
      <w:r w:rsidR="002A310B">
        <w:rPr>
          <w:rFonts w:ascii="Arial" w:hAnsi="Arial" w:cs="Arial"/>
          <w:color w:val="000000"/>
          <w:sz w:val="22"/>
          <w:szCs w:val="22"/>
        </w:rPr>
        <w:t>.</w:t>
      </w:r>
    </w:p>
    <w:p w:rsidR="00534091" w:rsidRDefault="00534091" w:rsidP="0014055B">
      <w:pPr>
        <w:spacing w:after="120" w:line="276" w:lineRule="auto"/>
        <w:ind w:left="360" w:right="-15"/>
        <w:jc w:val="right"/>
        <w:rPr>
          <w:rFonts w:ascii="Arial" w:hAnsi="Arial" w:cs="Arial"/>
          <w:color w:val="000000"/>
          <w:sz w:val="22"/>
          <w:szCs w:val="22"/>
        </w:rPr>
      </w:pPr>
    </w:p>
    <w:p w:rsidR="00534091" w:rsidRDefault="00534091" w:rsidP="0014055B">
      <w:pPr>
        <w:spacing w:after="120" w:line="276" w:lineRule="auto"/>
        <w:ind w:left="360" w:right="-15"/>
        <w:jc w:val="right"/>
        <w:rPr>
          <w:rFonts w:ascii="Arial" w:hAnsi="Arial" w:cs="Arial"/>
          <w:color w:val="000000"/>
          <w:sz w:val="22"/>
          <w:szCs w:val="22"/>
        </w:rPr>
      </w:pPr>
    </w:p>
    <w:p w:rsidR="00534091" w:rsidRDefault="00534091" w:rsidP="0014055B">
      <w:pPr>
        <w:spacing w:after="120" w:line="276" w:lineRule="auto"/>
        <w:ind w:left="360" w:right="-15"/>
        <w:jc w:val="right"/>
        <w:rPr>
          <w:rFonts w:ascii="Arial" w:hAnsi="Arial" w:cs="Arial"/>
          <w:color w:val="000000"/>
          <w:sz w:val="22"/>
          <w:szCs w:val="22"/>
        </w:rPr>
      </w:pPr>
    </w:p>
    <w:p w:rsidR="00534091" w:rsidRDefault="00534091" w:rsidP="0014055B">
      <w:pPr>
        <w:spacing w:after="120" w:line="276" w:lineRule="auto"/>
        <w:ind w:left="360" w:right="-15"/>
        <w:jc w:val="right"/>
        <w:rPr>
          <w:rFonts w:ascii="Arial" w:hAnsi="Arial" w:cs="Arial"/>
          <w:color w:val="000000"/>
          <w:sz w:val="22"/>
          <w:szCs w:val="22"/>
        </w:rPr>
      </w:pPr>
    </w:p>
    <w:p w:rsidR="002A310B" w:rsidRDefault="002A310B" w:rsidP="0014055B">
      <w:pPr>
        <w:spacing w:after="120" w:line="276" w:lineRule="auto"/>
        <w:ind w:left="360" w:right="-15"/>
        <w:jc w:val="right"/>
        <w:rPr>
          <w:rFonts w:ascii="Arial" w:hAnsi="Arial" w:cs="Arial"/>
          <w:color w:val="000000"/>
          <w:sz w:val="22"/>
          <w:szCs w:val="22"/>
        </w:rPr>
      </w:pP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rsidR="00005D7C" w:rsidRPr="009D42FD" w:rsidRDefault="00635B4A" w:rsidP="00005D7C">
            <w:pPr>
              <w:jc w:val="center"/>
              <w:rPr>
                <w:rFonts w:ascii="Arial" w:hAnsi="Arial" w:cs="Arial"/>
                <w:b/>
                <w:sz w:val="22"/>
                <w:szCs w:val="22"/>
              </w:rPr>
            </w:pPr>
            <w:r>
              <w:rPr>
                <w:rFonts w:ascii="Arial" w:hAnsi="Arial" w:cs="Arial"/>
                <w:b/>
                <w:sz w:val="22"/>
                <w:szCs w:val="22"/>
              </w:rPr>
              <w:t>JHONATHAN CARDOSO SILVA</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w:t>
            </w:r>
            <w:r w:rsidR="00DB1D91">
              <w:rPr>
                <w:rFonts w:ascii="Arial" w:hAnsi="Arial" w:cs="Arial"/>
                <w:sz w:val="22"/>
                <w:szCs w:val="22"/>
              </w:rPr>
              <w:t>11</w:t>
            </w:r>
            <w:r w:rsidR="00F150BC">
              <w:rPr>
                <w:rFonts w:ascii="Arial" w:hAnsi="Arial" w:cs="Arial"/>
                <w:sz w:val="22"/>
                <w:szCs w:val="22"/>
              </w:rPr>
              <w:t>/GABINETE/202</w:t>
            </w:r>
            <w:r w:rsidR="00DB1D91">
              <w:rPr>
                <w:rFonts w:ascii="Arial" w:hAnsi="Arial" w:cs="Arial"/>
                <w:sz w:val="22"/>
                <w:szCs w:val="22"/>
              </w:rPr>
              <w:t>6</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F150BC" w:rsidRPr="006C03FB" w:rsidRDefault="00AE63A6" w:rsidP="00F150BC">
            <w:pPr>
              <w:pStyle w:val="Estilo7"/>
              <w:tabs>
                <w:tab w:val="center" w:pos="4819"/>
                <w:tab w:val="left" w:pos="6970"/>
              </w:tabs>
              <w:ind w:left="0" w:hanging="1"/>
              <w:jc w:val="center"/>
              <w:rPr>
                <w:rFonts w:ascii="Arial" w:hAnsi="Arial" w:cs="Arial"/>
                <w:b/>
                <w:sz w:val="22"/>
                <w:szCs w:val="22"/>
              </w:rPr>
            </w:pPr>
            <w:r w:rsidRPr="00AE63A6">
              <w:rPr>
                <w:rFonts w:ascii="Arial" w:hAnsi="Arial" w:cs="Arial"/>
                <w:b/>
                <w:sz w:val="22"/>
                <w:szCs w:val="22"/>
              </w:rPr>
              <w:t xml:space="preserve">Edimar de Almeida Genelhu Souza </w:t>
            </w:r>
            <w:r w:rsidR="00F150BC" w:rsidRPr="006C03FB">
              <w:rPr>
                <w:rFonts w:ascii="Arial" w:hAnsi="Arial" w:cs="Arial"/>
                <w:b/>
                <w:sz w:val="22"/>
                <w:szCs w:val="22"/>
              </w:rPr>
              <w:t>Pregoeiro</w:t>
            </w:r>
            <w:r w:rsidR="00F150BC">
              <w:rPr>
                <w:rFonts w:ascii="Arial" w:hAnsi="Arial" w:cs="Arial"/>
                <w:b/>
                <w:sz w:val="22"/>
                <w:szCs w:val="22"/>
              </w:rPr>
              <w:t>(a)</w:t>
            </w:r>
          </w:p>
          <w:p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w:t>
            </w:r>
            <w:r w:rsidR="00DB1D91">
              <w:rPr>
                <w:rFonts w:ascii="Arial" w:hAnsi="Arial" w:cs="Arial"/>
                <w:sz w:val="22"/>
                <w:szCs w:val="22"/>
              </w:rPr>
              <w:t>11</w:t>
            </w:r>
            <w:r>
              <w:rPr>
                <w:rFonts w:ascii="Arial" w:hAnsi="Arial" w:cs="Arial"/>
                <w:sz w:val="22"/>
                <w:szCs w:val="22"/>
              </w:rPr>
              <w:t>/GABINETE/202</w:t>
            </w:r>
            <w:r w:rsidR="00DB1D91">
              <w:rPr>
                <w:rFonts w:ascii="Arial" w:hAnsi="Arial" w:cs="Arial"/>
                <w:sz w:val="22"/>
                <w:szCs w:val="22"/>
              </w:rPr>
              <w:t>6</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984360" w:rsidRDefault="00A64429" w:rsidP="006360D8">
      <w:pPr>
        <w:jc w:val="center"/>
        <w:rPr>
          <w:rFonts w:ascii="Arial" w:hAnsi="Arial" w:cs="Arial"/>
          <w:b/>
          <w:sz w:val="22"/>
          <w:szCs w:val="22"/>
          <w:u w:val="single"/>
        </w:rPr>
      </w:pPr>
      <w:r w:rsidRPr="00984360">
        <w:rPr>
          <w:rFonts w:ascii="Arial" w:hAnsi="Arial" w:cs="Arial"/>
          <w:b/>
          <w:sz w:val="22"/>
          <w:szCs w:val="22"/>
          <w:u w:val="single"/>
        </w:rPr>
        <w:lastRenderedPageBreak/>
        <w:t>ANEXO I</w:t>
      </w:r>
    </w:p>
    <w:p w:rsidR="008825F2" w:rsidRDefault="008825F2" w:rsidP="008825F2">
      <w:pPr>
        <w:suppressAutoHyphens/>
        <w:autoSpaceDE w:val="0"/>
        <w:jc w:val="center"/>
        <w:rPr>
          <w:rFonts w:ascii="Times New Roman" w:hAnsi="Times New Roman" w:cs="Times New Roman"/>
        </w:rPr>
      </w:pPr>
    </w:p>
    <w:p w:rsidR="00AE63A6" w:rsidRDefault="00AE63A6" w:rsidP="0087556A">
      <w:pPr>
        <w:jc w:val="center"/>
        <w:rPr>
          <w:rFonts w:ascii="Cambria" w:hAnsi="Cambria" w:cstheme="minorHAnsi"/>
          <w:b/>
        </w:rPr>
      </w:pPr>
      <w:r w:rsidRPr="000E5F31">
        <w:rPr>
          <w:rFonts w:ascii="Cambria" w:hAnsi="Cambria" w:cstheme="minorHAnsi"/>
          <w:b/>
          <w:shd w:val="clear" w:color="auto" w:fill="FFFFFF" w:themeFill="background1"/>
        </w:rPr>
        <w:t>TERMO DE REFERÊNCIA</w:t>
      </w:r>
      <w:r w:rsidRPr="000E5F31">
        <w:rPr>
          <w:rFonts w:ascii="Cambria" w:hAnsi="Cambria" w:cstheme="minorHAnsi"/>
          <w:b/>
        </w:rPr>
        <w:tab/>
      </w:r>
    </w:p>
    <w:p w:rsidR="009D2AA1" w:rsidRPr="000E5F31" w:rsidRDefault="009D2AA1" w:rsidP="0087556A">
      <w:pPr>
        <w:jc w:val="center"/>
        <w:rPr>
          <w:rFonts w:ascii="Cambria" w:hAnsi="Cambria" w:cstheme="minorHAnsi"/>
          <w:b/>
        </w:rPr>
      </w:pPr>
    </w:p>
    <w:p w:rsidR="00AE63A6" w:rsidRPr="000E5F31" w:rsidRDefault="00AE63A6" w:rsidP="009A48CB">
      <w:pPr>
        <w:pStyle w:val="PargrafodaLista"/>
        <w:numPr>
          <w:ilvl w:val="0"/>
          <w:numId w:val="24"/>
        </w:numPr>
        <w:shd w:val="clear" w:color="auto" w:fill="95B3D7" w:themeFill="accent1" w:themeFillTint="99"/>
        <w:tabs>
          <w:tab w:val="left" w:pos="567"/>
        </w:tabs>
        <w:spacing w:line="360" w:lineRule="auto"/>
        <w:ind w:left="0" w:firstLine="0"/>
        <w:jc w:val="both"/>
        <w:rPr>
          <w:rFonts w:ascii="Cambria" w:hAnsi="Cambria" w:cstheme="minorHAnsi"/>
          <w:b/>
          <w:bCs/>
        </w:rPr>
      </w:pPr>
      <w:bookmarkStart w:id="20" w:name="_Toc376852824"/>
      <w:r w:rsidRPr="000E5F31">
        <w:rPr>
          <w:rFonts w:ascii="Cambria" w:hAnsi="Cambria" w:cstheme="minorHAnsi"/>
          <w:b/>
        </w:rPr>
        <w:t xml:space="preserve">INFORMAÇÕES PRELIMINARES </w:t>
      </w:r>
    </w:p>
    <w:p w:rsidR="00AE63A6" w:rsidRPr="000E5F31" w:rsidRDefault="00AE63A6" w:rsidP="00AE63A6">
      <w:pPr>
        <w:pStyle w:val="PargrafodaLista"/>
        <w:spacing w:line="360" w:lineRule="auto"/>
        <w:ind w:left="0"/>
        <w:jc w:val="both"/>
        <w:rPr>
          <w:rFonts w:ascii="Cambria" w:hAnsi="Cambria" w:cstheme="minorHAnsi"/>
          <w:b/>
          <w:bCs/>
        </w:rPr>
      </w:pPr>
      <w:r w:rsidRPr="000E5F31">
        <w:rPr>
          <w:rFonts w:ascii="Cambria" w:hAnsi="Cambria" w:cstheme="minorHAnsi"/>
          <w:b/>
        </w:rPr>
        <w:t>PROCESSO ELETRÔNICO Nº 14081/2025</w:t>
      </w:r>
      <w:bookmarkEnd w:id="20"/>
    </w:p>
    <w:p w:rsidR="00AE63A6" w:rsidRPr="000E5F31" w:rsidRDefault="00AE63A6" w:rsidP="009A48CB">
      <w:pPr>
        <w:pStyle w:val="PargrafodaLista"/>
        <w:numPr>
          <w:ilvl w:val="0"/>
          <w:numId w:val="24"/>
        </w:numPr>
        <w:shd w:val="clear" w:color="auto" w:fill="95B3D7" w:themeFill="accent1" w:themeFillTint="99"/>
        <w:tabs>
          <w:tab w:val="left" w:pos="567"/>
        </w:tabs>
        <w:spacing w:line="360" w:lineRule="auto"/>
        <w:ind w:left="0" w:firstLine="0"/>
        <w:jc w:val="both"/>
        <w:rPr>
          <w:rFonts w:ascii="Cambria" w:hAnsi="Cambria" w:cstheme="minorHAnsi"/>
          <w:b/>
          <w:bCs/>
        </w:rPr>
      </w:pPr>
      <w:r w:rsidRPr="000E5F31">
        <w:rPr>
          <w:rFonts w:ascii="Cambria" w:hAnsi="Cambria" w:cstheme="minorHAnsi"/>
          <w:b/>
          <w:bCs/>
        </w:rPr>
        <w:t>INTRODUÇÃO</w:t>
      </w:r>
    </w:p>
    <w:p w:rsidR="00AE63A6" w:rsidRPr="000E5F31" w:rsidRDefault="00AE63A6" w:rsidP="009A48CB">
      <w:pPr>
        <w:pStyle w:val="PargrafodaLista"/>
        <w:widowControl w:val="0"/>
        <w:numPr>
          <w:ilvl w:val="1"/>
          <w:numId w:val="24"/>
        </w:numPr>
        <w:tabs>
          <w:tab w:val="left" w:pos="-142"/>
          <w:tab w:val="left" w:pos="567"/>
        </w:tabs>
        <w:autoSpaceDE w:val="0"/>
        <w:autoSpaceDN w:val="0"/>
        <w:spacing w:line="276" w:lineRule="auto"/>
        <w:ind w:left="0" w:firstLine="0"/>
        <w:jc w:val="both"/>
        <w:rPr>
          <w:rFonts w:ascii="Cambria" w:hAnsi="Cambria" w:cstheme="minorHAnsi"/>
        </w:rPr>
      </w:pPr>
      <w:r w:rsidRPr="000E5F31">
        <w:rPr>
          <w:rFonts w:ascii="Cambria" w:hAnsi="Cambria" w:cstheme="minorHAnsi"/>
          <w:color w:val="000000"/>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w:t>
      </w:r>
      <w:r w:rsidRPr="00916EAB">
        <w:rPr>
          <w:rFonts w:asciiTheme="minorHAnsi" w:hAnsiTheme="minorHAnsi" w:cstheme="minorHAnsi"/>
          <w:sz w:val="22"/>
          <w:szCs w:val="22"/>
        </w:rPr>
        <w:t xml:space="preserve">de </w:t>
      </w:r>
      <w:r w:rsidRPr="000E6A80">
        <w:rPr>
          <w:rFonts w:ascii="Cambria" w:hAnsi="Cambria" w:cstheme="minorHAnsi"/>
          <w:b/>
          <w:color w:val="000000"/>
        </w:rPr>
        <w:t>SISTEMA DEREGISTRO DE PREÇOS PARA</w:t>
      </w:r>
      <w:r>
        <w:rPr>
          <w:rFonts w:ascii="Cambria" w:hAnsi="Cambria" w:cstheme="minorHAnsi"/>
          <w:b/>
          <w:color w:val="000000"/>
        </w:rPr>
        <w:t xml:space="preserve">FUTURA E </w:t>
      </w:r>
      <w:r w:rsidRPr="000E6A80">
        <w:rPr>
          <w:rFonts w:ascii="Cambria" w:hAnsi="Cambria" w:cstheme="minorHAnsi"/>
          <w:b/>
          <w:color w:val="000000"/>
        </w:rPr>
        <w:t xml:space="preserve"> EVENTUAL A</w:t>
      </w:r>
      <w:r w:rsidRPr="000E5F31">
        <w:rPr>
          <w:rFonts w:ascii="Cambria" w:hAnsi="Cambria" w:cstheme="minorHAnsi"/>
          <w:b/>
        </w:rPr>
        <w:t xml:space="preserve">QUISIÇÃO DE FERRAMENTAS E EQUIPAMENTOS PARA OFICINA, CARPINTARIA, MANUTENÇÃO PREDIAL </w:t>
      </w:r>
      <w:r w:rsidRPr="000A0BA3">
        <w:rPr>
          <w:rFonts w:ascii="Cambria" w:hAnsi="Cambria" w:cstheme="minorHAnsi"/>
          <w:color w:val="000000"/>
        </w:rPr>
        <w:t>em</w:t>
      </w:r>
      <w:r w:rsidRPr="000E5F31">
        <w:rPr>
          <w:rFonts w:ascii="Cambria" w:hAnsi="Cambria" w:cstheme="minorHAnsi"/>
          <w:color w:val="000000"/>
        </w:rPr>
        <w:t xml:space="preserve"> atendimento das necessidades das unidades integradas a Administração Pública Municipal de Cacoal.</w:t>
      </w:r>
    </w:p>
    <w:p w:rsidR="00AE63A6" w:rsidRPr="000E5F31" w:rsidRDefault="00AE63A6" w:rsidP="009A48CB">
      <w:pPr>
        <w:pStyle w:val="PargrafodaLista"/>
        <w:widowControl w:val="0"/>
        <w:numPr>
          <w:ilvl w:val="1"/>
          <w:numId w:val="24"/>
        </w:numPr>
        <w:tabs>
          <w:tab w:val="left" w:pos="-142"/>
          <w:tab w:val="left" w:pos="567"/>
        </w:tabs>
        <w:autoSpaceDE w:val="0"/>
        <w:autoSpaceDN w:val="0"/>
        <w:spacing w:line="276" w:lineRule="auto"/>
        <w:ind w:left="0" w:firstLine="0"/>
        <w:jc w:val="both"/>
        <w:rPr>
          <w:rFonts w:ascii="Cambria" w:hAnsi="Cambria" w:cstheme="minorHAnsi"/>
        </w:rPr>
      </w:pPr>
      <w:r w:rsidRPr="000E5F31">
        <w:rPr>
          <w:rFonts w:ascii="Cambria" w:hAnsi="Cambria" w:cstheme="minorHAnsi"/>
          <w:color w:val="000000"/>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AE63A6" w:rsidRDefault="00AE63A6" w:rsidP="009A48CB">
      <w:pPr>
        <w:pStyle w:val="PargrafodaLista"/>
        <w:widowControl w:val="0"/>
        <w:numPr>
          <w:ilvl w:val="0"/>
          <w:numId w:val="24"/>
        </w:numPr>
        <w:shd w:val="clear" w:color="auto" w:fill="95B3D7" w:themeFill="accent1" w:themeFillTint="99"/>
        <w:tabs>
          <w:tab w:val="left" w:pos="567"/>
        </w:tabs>
        <w:autoSpaceDE w:val="0"/>
        <w:autoSpaceDN w:val="0"/>
        <w:spacing w:line="360" w:lineRule="auto"/>
        <w:ind w:left="0" w:firstLine="0"/>
        <w:jc w:val="both"/>
        <w:rPr>
          <w:rFonts w:ascii="Cambria" w:hAnsi="Cambria" w:cstheme="minorHAnsi"/>
          <w:b/>
          <w:color w:val="000000"/>
        </w:rPr>
      </w:pPr>
      <w:r w:rsidRPr="00A74816">
        <w:rPr>
          <w:rFonts w:ascii="Cambria" w:hAnsi="Cambria" w:cstheme="minorHAnsi"/>
          <w:b/>
          <w:color w:val="000000"/>
        </w:rPr>
        <w:t>UNIDADES DEMANDANTES/EQUIPE RESPONSÁVEL PELO PLANEJAMENTO DA CONTRATAÇÃO</w:t>
      </w:r>
      <w:r w:rsidR="00A2284F">
        <w:rPr>
          <w:rFonts w:ascii="Cambria" w:hAnsi="Cambria" w:cstheme="minorHAnsi"/>
          <w:b/>
          <w:color w:val="000000"/>
        </w:rPr>
        <w:t>.</w:t>
      </w:r>
    </w:p>
    <w:p w:rsidR="00AE63A6" w:rsidRPr="00A74816" w:rsidRDefault="00AE63A6" w:rsidP="00AE63A6">
      <w:pPr>
        <w:pStyle w:val="PargrafodaLista"/>
        <w:widowControl w:val="0"/>
        <w:tabs>
          <w:tab w:val="left" w:pos="567"/>
        </w:tabs>
        <w:autoSpaceDE w:val="0"/>
        <w:autoSpaceDN w:val="0"/>
        <w:spacing w:line="360" w:lineRule="auto"/>
        <w:ind w:left="0"/>
        <w:jc w:val="both"/>
        <w:rPr>
          <w:rFonts w:ascii="Cambria" w:hAnsi="Cambria" w:cstheme="minorHAnsi"/>
          <w:b/>
          <w:color w:val="000000"/>
        </w:rPr>
      </w:pPr>
    </w:p>
    <w:tbl>
      <w:tblPr>
        <w:tblStyle w:val="Tabelacomgrade"/>
        <w:tblW w:w="0" w:type="auto"/>
        <w:tblInd w:w="108" w:type="dxa"/>
        <w:tblLook w:val="04A0"/>
      </w:tblPr>
      <w:tblGrid>
        <w:gridCol w:w="5245"/>
        <w:gridCol w:w="3934"/>
      </w:tblGrid>
      <w:tr w:rsidR="00AE63A6" w:rsidRPr="00A74816" w:rsidTr="00071DE6">
        <w:tc>
          <w:tcPr>
            <w:tcW w:w="5245"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b/>
                <w:sz w:val="22"/>
                <w:szCs w:val="22"/>
              </w:rPr>
            </w:pPr>
            <w:r w:rsidRPr="00A74816">
              <w:rPr>
                <w:rFonts w:ascii="Cambria" w:hAnsi="Cambria" w:cstheme="minorHAnsi"/>
                <w:b/>
                <w:sz w:val="22"/>
                <w:szCs w:val="22"/>
              </w:rPr>
              <w:t>UNIDADE DEMANDANTE</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b/>
                <w:sz w:val="22"/>
                <w:szCs w:val="22"/>
              </w:rPr>
            </w:pPr>
            <w:r w:rsidRPr="00A74816">
              <w:rPr>
                <w:rFonts w:ascii="Cambria" w:hAnsi="Cambria" w:cstheme="minorHAnsi"/>
                <w:b/>
                <w:sz w:val="22"/>
                <w:szCs w:val="22"/>
              </w:rPr>
              <w:t>RESPONSÁVEL PELA FORMALIZAÇÃO DA DEMANDA</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sidRPr="00A74816">
              <w:rPr>
                <w:rFonts w:ascii="Cambria" w:eastAsia="Times New Roman" w:hAnsi="Cambria" w:cstheme="minorHAnsi"/>
                <w:b w:val="0"/>
                <w:sz w:val="20"/>
                <w:szCs w:val="20"/>
                <w:lang w:eastAsia="zh-CN"/>
              </w:rPr>
              <w:t>SECRETARIA MUN. DE MEIO AMBIENTE – SEMMA</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sz w:val="20"/>
                <w:szCs w:val="20"/>
              </w:rPr>
              <w:t>CRISTINA PEREIRA DE MATOS</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sidRPr="00A74816">
              <w:rPr>
                <w:rFonts w:ascii="Cambria" w:hAnsi="Cambria" w:cstheme="minorHAnsi"/>
                <w:b w:val="0"/>
                <w:sz w:val="20"/>
                <w:szCs w:val="20"/>
              </w:rPr>
              <w:t>SECRETARIA MUN. DE AGRICULTURA – SEMAGRI</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JUSCINEIDE VIEIRA G. DE ALMEIDA</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Pr>
                <w:rFonts w:ascii="Cambria" w:hAnsi="Cambria" w:cstheme="minorHAnsi"/>
                <w:b w:val="0"/>
                <w:sz w:val="20"/>
                <w:szCs w:val="20"/>
              </w:rPr>
              <w:t>SEC.</w:t>
            </w:r>
            <w:r w:rsidRPr="00A74816">
              <w:rPr>
                <w:rFonts w:ascii="Cambria" w:hAnsi="Cambria" w:cstheme="minorHAnsi"/>
                <w:b w:val="0"/>
                <w:sz w:val="20"/>
                <w:szCs w:val="20"/>
              </w:rPr>
              <w:t xml:space="preserve"> MUN. DE TRANSPORTES E TRÂNSITO – SEMTTRAN</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SILENE ELLER</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sidRPr="00A74816">
              <w:rPr>
                <w:rFonts w:ascii="Cambria" w:hAnsi="Cambria" w:cstheme="minorHAnsi"/>
                <w:b w:val="0"/>
                <w:sz w:val="20"/>
                <w:szCs w:val="20"/>
              </w:rPr>
              <w:t>AUTARQUIA MUN. DE ESPORTES DE CACOAL – AMEC</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VIVIANE KESTER GOMES</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Pr>
                <w:rFonts w:ascii="Cambria" w:hAnsi="Cambria" w:cstheme="minorHAnsi"/>
                <w:b w:val="0"/>
                <w:sz w:val="20"/>
                <w:szCs w:val="20"/>
              </w:rPr>
              <w:t>SEC. MUN. DE ASSIST.</w:t>
            </w:r>
            <w:r w:rsidRPr="00A74816">
              <w:rPr>
                <w:rFonts w:ascii="Cambria" w:hAnsi="Cambria" w:cstheme="minorHAnsi"/>
                <w:b w:val="0"/>
                <w:sz w:val="20"/>
                <w:szCs w:val="20"/>
              </w:rPr>
              <w:t xml:space="preserve"> SOCIAL E TRABALHO – SEMAST</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DIULIANE GONÇALVES BATISTA PEREIRA</w:t>
            </w:r>
          </w:p>
        </w:tc>
      </w:tr>
      <w:tr w:rsidR="00AE63A6" w:rsidRPr="00A74816" w:rsidTr="00071DE6">
        <w:trPr>
          <w:trHeight w:val="359"/>
        </w:trPr>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sidRPr="00A74816">
              <w:rPr>
                <w:rFonts w:ascii="Cambria" w:hAnsi="Cambria" w:cstheme="minorHAnsi"/>
                <w:b w:val="0"/>
                <w:sz w:val="20"/>
                <w:szCs w:val="20"/>
                <w:lang w:eastAsia="zh-CN"/>
              </w:rPr>
              <w:t>SECRETARIA MUN. DE SAÚDE – SEMUSA</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sz w:val="20"/>
                <w:szCs w:val="20"/>
              </w:rPr>
            </w:pPr>
            <w:r w:rsidRPr="00A74816">
              <w:rPr>
                <w:rFonts w:ascii="Cambria" w:hAnsi="Cambria"/>
                <w:sz w:val="20"/>
                <w:szCs w:val="20"/>
              </w:rPr>
              <w:t>PATRÍCIA BÁRBARA JAKOSKI</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Pr>
                <w:rFonts w:ascii="Cambria" w:hAnsi="Cambria" w:cstheme="minorHAnsi"/>
                <w:b w:val="0"/>
                <w:sz w:val="20"/>
                <w:szCs w:val="20"/>
              </w:rPr>
              <w:t>SEC.</w:t>
            </w:r>
            <w:r w:rsidRPr="00A74816">
              <w:rPr>
                <w:rFonts w:ascii="Cambria" w:hAnsi="Cambria" w:cstheme="minorHAnsi"/>
                <w:b w:val="0"/>
                <w:sz w:val="20"/>
                <w:szCs w:val="20"/>
              </w:rPr>
              <w:t xml:space="preserve"> MUN. DE OBRAS E SERVIÇOS PÚBLICOS – SEMOSP</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ANA PAULA DE ALMEIDA</w:t>
            </w:r>
          </w:p>
        </w:tc>
      </w:tr>
      <w:tr w:rsidR="00AE63A6" w:rsidRPr="00A74816" w:rsidTr="00071DE6">
        <w:tc>
          <w:tcPr>
            <w:tcW w:w="5245" w:type="dxa"/>
          </w:tcPr>
          <w:p w:rsidR="00AE63A6" w:rsidRPr="00A74816" w:rsidRDefault="00AE63A6" w:rsidP="004C5EBF">
            <w:pPr>
              <w:spacing w:line="360" w:lineRule="auto"/>
              <w:jc w:val="center"/>
              <w:rPr>
                <w:rFonts w:ascii="Cambria" w:hAnsi="Cambria" w:cstheme="minorHAnsi"/>
              </w:rPr>
            </w:pPr>
            <w:r w:rsidRPr="00A74816">
              <w:rPr>
                <w:rFonts w:ascii="Cambria" w:hAnsi="Cambria" w:cstheme="minorHAnsi"/>
              </w:rPr>
              <w:t>SECRETARIA MUN. DE EDUCAÇÃO – SEMED</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sz w:val="20"/>
                <w:szCs w:val="20"/>
              </w:rPr>
              <w:t>TIAGO VIEIRA DE OLIVEIRA</w:t>
            </w:r>
          </w:p>
        </w:tc>
      </w:tr>
      <w:tr w:rsidR="00AE63A6" w:rsidRPr="00A74816" w:rsidTr="00071DE6">
        <w:tc>
          <w:tcPr>
            <w:tcW w:w="5245" w:type="dxa"/>
          </w:tcPr>
          <w:p w:rsidR="00AE63A6" w:rsidRPr="00A74816" w:rsidRDefault="00AE63A6" w:rsidP="004C5EBF">
            <w:pPr>
              <w:pStyle w:val="Ttulo11"/>
              <w:tabs>
                <w:tab w:val="left" w:pos="284"/>
              </w:tabs>
              <w:spacing w:line="360" w:lineRule="auto"/>
              <w:ind w:left="0" w:firstLine="0"/>
              <w:jc w:val="center"/>
              <w:rPr>
                <w:rFonts w:ascii="Cambria" w:eastAsia="Times New Roman" w:hAnsi="Cambria" w:cstheme="minorHAnsi"/>
                <w:b w:val="0"/>
                <w:sz w:val="20"/>
                <w:szCs w:val="20"/>
                <w:lang w:eastAsia="zh-CN"/>
              </w:rPr>
            </w:pPr>
            <w:r w:rsidRPr="00A74816">
              <w:rPr>
                <w:rFonts w:ascii="Cambria" w:hAnsi="Cambria" w:cstheme="minorHAnsi"/>
                <w:b w:val="0"/>
                <w:bCs w:val="0"/>
                <w:sz w:val="20"/>
                <w:szCs w:val="20"/>
              </w:rPr>
              <w:t>SECRETARIA MUN. DE ADMINISTRAÇÃO-SEMAD</w:t>
            </w:r>
          </w:p>
        </w:tc>
        <w:tc>
          <w:tcPr>
            <w:tcW w:w="3934" w:type="dxa"/>
          </w:tcPr>
          <w:p w:rsidR="00AE63A6" w:rsidRPr="00A74816" w:rsidRDefault="00AE63A6" w:rsidP="004C5EBF">
            <w:pPr>
              <w:pStyle w:val="PargrafodaLista"/>
              <w:tabs>
                <w:tab w:val="left" w:pos="0"/>
                <w:tab w:val="left" w:pos="142"/>
                <w:tab w:val="left" w:pos="284"/>
              </w:tabs>
              <w:spacing w:line="360" w:lineRule="auto"/>
              <w:ind w:left="0"/>
              <w:jc w:val="center"/>
              <w:rPr>
                <w:rFonts w:ascii="Cambria" w:hAnsi="Cambria" w:cstheme="minorHAnsi"/>
                <w:sz w:val="20"/>
                <w:szCs w:val="20"/>
              </w:rPr>
            </w:pPr>
            <w:r w:rsidRPr="00A74816">
              <w:rPr>
                <w:rFonts w:ascii="Cambria" w:hAnsi="Cambria" w:cstheme="minorHAnsi"/>
                <w:sz w:val="20"/>
                <w:szCs w:val="20"/>
              </w:rPr>
              <w:t>JUCELIA REGIANE DE MORAIS</w:t>
            </w:r>
          </w:p>
        </w:tc>
      </w:tr>
    </w:tbl>
    <w:p w:rsidR="00AE63A6" w:rsidRPr="00A74816" w:rsidRDefault="00AE63A6" w:rsidP="00AE63A6">
      <w:pPr>
        <w:widowControl w:val="0"/>
        <w:tabs>
          <w:tab w:val="left" w:pos="567"/>
        </w:tabs>
        <w:autoSpaceDE w:val="0"/>
        <w:autoSpaceDN w:val="0"/>
        <w:spacing w:line="360" w:lineRule="auto"/>
        <w:ind w:left="360"/>
        <w:jc w:val="both"/>
        <w:rPr>
          <w:rFonts w:ascii="Cambria" w:hAnsi="Cambria" w:cstheme="minorHAnsi"/>
          <w:b/>
          <w:color w:val="000000"/>
        </w:rPr>
      </w:pPr>
    </w:p>
    <w:p w:rsidR="00AE63A6" w:rsidRPr="000E5F31" w:rsidRDefault="00AE63A6" w:rsidP="009A48CB">
      <w:pPr>
        <w:pStyle w:val="PargrafodaLista"/>
        <w:widowControl w:val="0"/>
        <w:numPr>
          <w:ilvl w:val="0"/>
          <w:numId w:val="24"/>
        </w:numPr>
        <w:shd w:val="clear" w:color="auto" w:fill="95B3D7" w:themeFill="accent1" w:themeFillTint="99"/>
        <w:tabs>
          <w:tab w:val="left" w:pos="567"/>
        </w:tabs>
        <w:autoSpaceDE w:val="0"/>
        <w:autoSpaceDN w:val="0"/>
        <w:spacing w:line="360" w:lineRule="auto"/>
        <w:ind w:left="0" w:firstLine="0"/>
        <w:jc w:val="both"/>
        <w:rPr>
          <w:rFonts w:ascii="Cambria" w:hAnsi="Cambria" w:cstheme="minorHAnsi"/>
          <w:b/>
          <w:color w:val="000000"/>
        </w:rPr>
      </w:pPr>
      <w:r w:rsidRPr="000E5F31">
        <w:rPr>
          <w:rFonts w:ascii="Cambria" w:hAnsi="Cambria" w:cstheme="minorHAnsi"/>
          <w:b/>
        </w:rPr>
        <w:t>DAS DIRETRIZES QUE NORTEARÃO A PRETENSAO CONTRATAÇÃO</w:t>
      </w:r>
    </w:p>
    <w:p w:rsidR="00AE63A6" w:rsidRPr="000E5F31" w:rsidRDefault="00AE63A6" w:rsidP="00AE63A6">
      <w:pPr>
        <w:pStyle w:val="Ttulo11"/>
        <w:tabs>
          <w:tab w:val="left" w:pos="404"/>
          <w:tab w:val="left" w:pos="567"/>
        </w:tabs>
        <w:spacing w:line="360" w:lineRule="auto"/>
        <w:ind w:left="-1" w:firstLine="0"/>
        <w:jc w:val="both"/>
        <w:rPr>
          <w:rFonts w:ascii="Cambria" w:hAnsi="Cambria" w:cstheme="minorHAnsi"/>
          <w:b w:val="0"/>
          <w:bCs w:val="0"/>
          <w:sz w:val="24"/>
          <w:szCs w:val="24"/>
        </w:rPr>
      </w:pPr>
      <w:r w:rsidRPr="000E5F31">
        <w:rPr>
          <w:rFonts w:ascii="Cambria" w:hAnsi="Cambria" w:cstheme="minorHAnsi"/>
          <w:b w:val="0"/>
          <w:bCs w:val="0"/>
          <w:sz w:val="24"/>
          <w:szCs w:val="24"/>
        </w:rPr>
        <w:t>Os elementos normativos que regularão o presente prospecto seguirão destrinchados nos parágrafos subsecutivos:</w:t>
      </w:r>
    </w:p>
    <w:p w:rsidR="00AE63A6" w:rsidRPr="000E5F31" w:rsidRDefault="00AE63A6" w:rsidP="009A48CB">
      <w:pPr>
        <w:pStyle w:val="PargrafodaLista"/>
        <w:widowControl w:val="0"/>
        <w:numPr>
          <w:ilvl w:val="0"/>
          <w:numId w:val="19"/>
        </w:numPr>
        <w:tabs>
          <w:tab w:val="left" w:pos="426"/>
          <w:tab w:val="left" w:pos="567"/>
        </w:tabs>
        <w:autoSpaceDE w:val="0"/>
        <w:autoSpaceDN w:val="0"/>
        <w:spacing w:line="360" w:lineRule="auto"/>
        <w:ind w:left="0" w:firstLine="0"/>
        <w:contextualSpacing w:val="0"/>
        <w:jc w:val="both"/>
        <w:rPr>
          <w:rFonts w:ascii="Cambria" w:eastAsiaTheme="minorEastAsia" w:hAnsi="Cambria" w:cstheme="minorHAnsi"/>
        </w:rPr>
      </w:pPr>
      <w:r w:rsidRPr="000E5F31">
        <w:rPr>
          <w:rFonts w:ascii="Cambria" w:hAnsi="Cambria" w:cstheme="minorHAnsi"/>
          <w:b/>
        </w:rPr>
        <w:t>LEI FEDERAL Nº 14.133/2021-</w:t>
      </w:r>
      <w:r w:rsidRPr="000E5F31">
        <w:rPr>
          <w:rFonts w:ascii="Cambria" w:hAnsi="Cambria" w:cstheme="minorHAnsi"/>
        </w:rPr>
        <w:t xml:space="preserve"> LEI DE LICITAÇÕES E CONTRATOS </w:t>
      </w:r>
      <w:r w:rsidRPr="000E5F31">
        <w:rPr>
          <w:rFonts w:ascii="Cambria" w:hAnsi="Cambria" w:cstheme="minorHAnsi"/>
        </w:rPr>
        <w:lastRenderedPageBreak/>
        <w:t>ADMINISTRATIVOS;</w:t>
      </w:r>
    </w:p>
    <w:p w:rsidR="00AE63A6" w:rsidRPr="000E5F31" w:rsidRDefault="00AE63A6" w:rsidP="009A48CB">
      <w:pPr>
        <w:pStyle w:val="PargrafodaLista"/>
        <w:widowControl w:val="0"/>
        <w:numPr>
          <w:ilvl w:val="0"/>
          <w:numId w:val="19"/>
        </w:numPr>
        <w:tabs>
          <w:tab w:val="left" w:pos="426"/>
          <w:tab w:val="left" w:pos="567"/>
        </w:tabs>
        <w:autoSpaceDE w:val="0"/>
        <w:autoSpaceDN w:val="0"/>
        <w:spacing w:line="360" w:lineRule="auto"/>
        <w:ind w:left="0" w:firstLine="0"/>
        <w:contextualSpacing w:val="0"/>
        <w:jc w:val="both"/>
        <w:rPr>
          <w:rFonts w:ascii="Cambria" w:eastAsiaTheme="minorEastAsia" w:hAnsi="Cambria" w:cstheme="minorHAnsi"/>
        </w:rPr>
      </w:pPr>
      <w:r w:rsidRPr="000E5F31">
        <w:rPr>
          <w:rFonts w:ascii="Cambria" w:eastAsiaTheme="minorEastAsia" w:hAnsi="Cambria" w:cstheme="minorHAnsi"/>
          <w:b/>
        </w:rPr>
        <w:t xml:space="preserve">DECRETO N° 9.592/PMC/2024- </w:t>
      </w:r>
      <w:r w:rsidRPr="000E5F31">
        <w:rPr>
          <w:rFonts w:ascii="Cambria" w:eastAsiaTheme="minorEastAsia" w:hAnsi="Cambria" w:cstheme="minorHAnsi"/>
        </w:rPr>
        <w:t>REGULAMENTA A LEI DE LICITAÇÕES CONTRATOS EM ÂMBITO MUNICIPAL;</w:t>
      </w:r>
    </w:p>
    <w:p w:rsidR="00AE63A6" w:rsidRPr="000E5F31" w:rsidRDefault="00AE63A6" w:rsidP="009A48CB">
      <w:pPr>
        <w:pStyle w:val="PargrafodaLista"/>
        <w:widowControl w:val="0"/>
        <w:numPr>
          <w:ilvl w:val="0"/>
          <w:numId w:val="19"/>
        </w:numPr>
        <w:tabs>
          <w:tab w:val="left" w:pos="426"/>
          <w:tab w:val="left" w:pos="567"/>
        </w:tabs>
        <w:autoSpaceDE w:val="0"/>
        <w:autoSpaceDN w:val="0"/>
        <w:spacing w:line="360" w:lineRule="auto"/>
        <w:ind w:left="0" w:firstLine="0"/>
        <w:contextualSpacing w:val="0"/>
        <w:jc w:val="both"/>
        <w:rPr>
          <w:rFonts w:ascii="Cambria" w:eastAsiaTheme="minorEastAsia" w:hAnsi="Cambria" w:cstheme="minorHAnsi"/>
        </w:rPr>
      </w:pPr>
      <w:r w:rsidRPr="000E5F31">
        <w:rPr>
          <w:rFonts w:ascii="Cambria" w:eastAsiaTheme="minorEastAsia" w:hAnsi="Cambria" w:cstheme="minorHAnsi"/>
          <w:b/>
        </w:rPr>
        <w:t>LEI N° 6.938/81-</w:t>
      </w:r>
      <w:r w:rsidRPr="000E5F31">
        <w:rPr>
          <w:rFonts w:ascii="Cambria" w:eastAsiaTheme="minorEastAsia" w:hAnsi="Cambria" w:cstheme="minorHAnsi"/>
        </w:rPr>
        <w:t xml:space="preserve"> POLÍTICA NACIONAL DO MEIO AMBIENTE - PNMA;</w:t>
      </w:r>
    </w:p>
    <w:p w:rsidR="00AE63A6" w:rsidRPr="000E5F31" w:rsidRDefault="00AE63A6" w:rsidP="009A48CB">
      <w:pPr>
        <w:pStyle w:val="PargrafodaLista"/>
        <w:widowControl w:val="0"/>
        <w:numPr>
          <w:ilvl w:val="0"/>
          <w:numId w:val="19"/>
        </w:numPr>
        <w:tabs>
          <w:tab w:val="left" w:pos="426"/>
          <w:tab w:val="left" w:pos="567"/>
        </w:tabs>
        <w:autoSpaceDE w:val="0"/>
        <w:autoSpaceDN w:val="0"/>
        <w:spacing w:line="360" w:lineRule="auto"/>
        <w:ind w:left="0" w:firstLine="0"/>
        <w:contextualSpacing w:val="0"/>
        <w:jc w:val="both"/>
        <w:rPr>
          <w:rFonts w:ascii="Cambria" w:eastAsiaTheme="minorEastAsia" w:hAnsi="Cambria" w:cstheme="minorHAnsi"/>
        </w:rPr>
      </w:pPr>
      <w:r w:rsidRPr="000E5F31">
        <w:rPr>
          <w:rFonts w:ascii="Cambria" w:eastAsiaTheme="minorEastAsia" w:hAnsi="Cambria" w:cstheme="minorHAnsi"/>
          <w:b/>
        </w:rPr>
        <w:t>PORTARIA Nº 448 DE 13 DE SETEMBRO DE 2002 DA SECRETARIA DO TESOURO NACIONAL DO MINISTÉRIO D</w:t>
      </w:r>
      <w:r w:rsidRPr="000E5F31">
        <w:rPr>
          <w:rFonts w:ascii="Cambria" w:hAnsi="Cambria" w:cstheme="minorHAnsi"/>
          <w:b/>
        </w:rPr>
        <w:t>A FAZENDA–</w:t>
      </w:r>
      <w:r w:rsidRPr="000E5F31">
        <w:rPr>
          <w:rFonts w:ascii="Cambria" w:hAnsi="Cambria" w:cstheme="minorHAnsi"/>
        </w:rPr>
        <w:t xml:space="preserve"> (DISPÕE O QUE SÃO MATERIAIS PERMANENTES);</w:t>
      </w:r>
    </w:p>
    <w:p w:rsidR="00AE63A6" w:rsidRPr="000E5F31" w:rsidRDefault="00AE63A6" w:rsidP="009A48CB">
      <w:pPr>
        <w:pStyle w:val="PargrafodaLista"/>
        <w:numPr>
          <w:ilvl w:val="0"/>
          <w:numId w:val="21"/>
        </w:numPr>
        <w:tabs>
          <w:tab w:val="left" w:pos="-142"/>
          <w:tab w:val="left" w:pos="0"/>
          <w:tab w:val="left" w:pos="284"/>
        </w:tabs>
        <w:spacing w:line="360" w:lineRule="auto"/>
        <w:ind w:left="0" w:firstLine="0"/>
        <w:jc w:val="both"/>
        <w:rPr>
          <w:rFonts w:ascii="Cambria" w:hAnsi="Cambria" w:cstheme="minorHAnsi"/>
        </w:rPr>
      </w:pPr>
      <w:r w:rsidRPr="000E5F31">
        <w:rPr>
          <w:rFonts w:ascii="Cambria" w:hAnsi="Cambria" w:cstheme="minorHAnsi"/>
          <w:b/>
        </w:rPr>
        <w:t xml:space="preserve">LEI Nº </w:t>
      </w:r>
      <w:r w:rsidRPr="000E5F31">
        <w:rPr>
          <w:rFonts w:ascii="Cambria" w:eastAsia="Calibri" w:hAnsi="Cambria" w:cstheme="minorHAnsi"/>
          <w:b/>
        </w:rPr>
        <w:t xml:space="preserve">3.696/PMC/2016 - </w:t>
      </w:r>
      <w:r w:rsidRPr="000E5F31">
        <w:rPr>
          <w:rFonts w:ascii="Cambria" w:eastAsia="Calibri" w:hAnsi="Cambria" w:cstheme="minorHAnsi"/>
        </w:rPr>
        <w:t xml:space="preserve">DISPÕE DO </w:t>
      </w:r>
      <w:r w:rsidRPr="000E5F31">
        <w:rPr>
          <w:rFonts w:ascii="Cambria" w:hAnsi="Cambria" w:cstheme="minorHAnsi"/>
        </w:rPr>
        <w:t xml:space="preserve">TRATAMENTO FAVORECIDO E SIMPLIFICADO PARA AS EMPRESAS DE PEQUENO PORTE NAS LICITAÇÕES NO ÂMBITO MUNICIPAL, ALTERADA PELA LEI COMPLEMENTAR </w:t>
      </w:r>
      <w:r w:rsidRPr="000E5F31">
        <w:rPr>
          <w:rFonts w:ascii="Cambria" w:eastAsia="Calibri" w:hAnsi="Cambria" w:cstheme="minorHAnsi"/>
        </w:rPr>
        <w:t>Nº 4.350/PMC/2019;</w:t>
      </w:r>
    </w:p>
    <w:p w:rsidR="00AE63A6" w:rsidRPr="000E5F31" w:rsidRDefault="00AE63A6" w:rsidP="009A48CB">
      <w:pPr>
        <w:pStyle w:val="PargrafodaLista"/>
        <w:numPr>
          <w:ilvl w:val="0"/>
          <w:numId w:val="21"/>
        </w:numPr>
        <w:tabs>
          <w:tab w:val="left" w:pos="284"/>
        </w:tabs>
        <w:spacing w:line="360" w:lineRule="auto"/>
        <w:ind w:left="0" w:firstLine="0"/>
        <w:jc w:val="both"/>
        <w:rPr>
          <w:rFonts w:ascii="Cambria" w:hAnsi="Cambria" w:cstheme="minorHAnsi"/>
          <w:color w:val="000000" w:themeColor="text1"/>
        </w:rPr>
      </w:pPr>
      <w:r w:rsidRPr="000E5F31">
        <w:rPr>
          <w:rFonts w:ascii="Cambria" w:eastAsia="Calibri" w:hAnsi="Cambria" w:cstheme="minorHAnsi"/>
          <w:b/>
        </w:rPr>
        <w:t>LEI COMPLEMENTAR Nº 123/2006-</w:t>
      </w:r>
      <w:r w:rsidRPr="000E5F31">
        <w:rPr>
          <w:rFonts w:ascii="Cambria" w:hAnsi="Cambria" w:cstheme="minorHAnsi"/>
          <w:color w:val="000000" w:themeColor="text1"/>
        </w:rPr>
        <w:t xml:space="preserve">INSTITUI O ESTATUTO NACIONAL DAMICROEMPRESA E DA EMPRESA DE PEQUENO PORTE, </w:t>
      </w:r>
      <w:r w:rsidRPr="000E5F31">
        <w:rPr>
          <w:rFonts w:ascii="Cambria" w:hAnsi="Cambria" w:cstheme="minorHAnsi"/>
        </w:rPr>
        <w:t>ALTERADA PELA LEICOMPLEMENTAR</w:t>
      </w:r>
      <w:r w:rsidRPr="000E5F31">
        <w:rPr>
          <w:rFonts w:ascii="Cambria" w:eastAsia="Calibri" w:hAnsi="Cambria" w:cstheme="minorHAnsi"/>
        </w:rPr>
        <w:t xml:space="preserve"> Nº 147/2014; </w:t>
      </w:r>
    </w:p>
    <w:p w:rsidR="00AE63A6" w:rsidRPr="000E5F31" w:rsidRDefault="00AE63A6" w:rsidP="009A48CB">
      <w:pPr>
        <w:pStyle w:val="PargrafodaLista"/>
        <w:numPr>
          <w:ilvl w:val="0"/>
          <w:numId w:val="21"/>
        </w:numPr>
        <w:tabs>
          <w:tab w:val="left" w:pos="284"/>
        </w:tabs>
        <w:spacing w:line="360" w:lineRule="auto"/>
        <w:ind w:left="0" w:firstLine="0"/>
        <w:jc w:val="both"/>
        <w:rPr>
          <w:rFonts w:ascii="Cambria" w:hAnsi="Cambria" w:cstheme="minorHAnsi"/>
        </w:rPr>
      </w:pPr>
      <w:r w:rsidRPr="000E5F31">
        <w:rPr>
          <w:rFonts w:ascii="Cambria" w:hAnsi="Cambria" w:cstheme="minorHAnsi"/>
          <w:b/>
        </w:rPr>
        <w:t>LEI Nº 8.078/1990-</w:t>
      </w:r>
      <w:r w:rsidRPr="000E5F31">
        <w:rPr>
          <w:rFonts w:ascii="Cambria" w:hAnsi="Cambria" w:cstheme="minorHAnsi"/>
          <w:shd w:val="clear" w:color="auto" w:fill="FFFFFF"/>
        </w:rPr>
        <w:t>DISPÕE SOBRE A PROTEÇÃO DO CONSUMIDOR E DÁ OUTRAS PROVIDÊNCIAS;</w:t>
      </w:r>
    </w:p>
    <w:p w:rsidR="00AE63A6" w:rsidRPr="000E5F31" w:rsidRDefault="00AE63A6" w:rsidP="009A48CB">
      <w:pPr>
        <w:pStyle w:val="PargrafodaLista"/>
        <w:numPr>
          <w:ilvl w:val="0"/>
          <w:numId w:val="20"/>
        </w:numPr>
        <w:tabs>
          <w:tab w:val="left" w:pos="284"/>
          <w:tab w:val="left" w:pos="567"/>
        </w:tabs>
        <w:spacing w:line="360" w:lineRule="auto"/>
        <w:ind w:left="0" w:firstLine="0"/>
        <w:jc w:val="both"/>
        <w:rPr>
          <w:rStyle w:val="Hyperlink"/>
          <w:rFonts w:ascii="Cambria" w:hAnsi="Cambria" w:cstheme="minorHAnsi"/>
          <w:b/>
          <w:shd w:val="clear" w:color="auto" w:fill="F9FBFB"/>
        </w:rPr>
      </w:pPr>
      <w:r w:rsidRPr="000E5F31">
        <w:rPr>
          <w:rStyle w:val="Hyperlink"/>
          <w:rFonts w:ascii="Cambria" w:hAnsi="Cambria" w:cstheme="minorHAnsi"/>
          <w:b/>
          <w:shd w:val="clear" w:color="auto" w:fill="F9FBFB"/>
        </w:rPr>
        <w:t>INSTRUÇÃO NORMATIVA Nº 003/2024/PMC</w:t>
      </w:r>
      <w:r w:rsidRPr="000E5F31">
        <w:rPr>
          <w:rStyle w:val="Hyperlink"/>
          <w:rFonts w:ascii="Cambria" w:hAnsi="Cambria" w:cstheme="minorHAnsi"/>
          <w:shd w:val="clear" w:color="auto" w:fill="F9FBFB"/>
        </w:rPr>
        <w:t xml:space="preserve"> - ESTABELECE REGRAS E DIRETRIZES PARA A ELABORAÇÃO DOS ESTUDOS TÉCNICOS PRELIMINARES – ETP’S PARA A AQUISIÇÃO DE BENS E A CONTRATAÇÃO DE SERVIÇOS E OBRAS, NO ÂMBITO DA PREFEITURA DE CACOAL, ARTAQUIAS E FUNDOS.</w:t>
      </w:r>
    </w:p>
    <w:p w:rsidR="00AE63A6" w:rsidRPr="000E5F31" w:rsidRDefault="00AE63A6" w:rsidP="009A48CB">
      <w:pPr>
        <w:pStyle w:val="PargrafodaLista"/>
        <w:numPr>
          <w:ilvl w:val="0"/>
          <w:numId w:val="20"/>
        </w:numPr>
        <w:tabs>
          <w:tab w:val="left" w:pos="284"/>
          <w:tab w:val="left" w:pos="567"/>
        </w:tabs>
        <w:spacing w:line="360" w:lineRule="auto"/>
        <w:ind w:left="0" w:firstLine="0"/>
        <w:jc w:val="both"/>
        <w:rPr>
          <w:rStyle w:val="Hyperlink"/>
          <w:rFonts w:ascii="Cambria" w:hAnsi="Cambria" w:cstheme="minorHAnsi"/>
          <w:b/>
          <w:shd w:val="clear" w:color="auto" w:fill="F9FBFB"/>
        </w:rPr>
      </w:pPr>
      <w:r w:rsidRPr="000E5F31">
        <w:rPr>
          <w:rStyle w:val="Hyperlink"/>
          <w:rFonts w:ascii="Cambria" w:hAnsi="Cambria" w:cstheme="minorHAnsi"/>
          <w:b/>
          <w:shd w:val="clear" w:color="auto" w:fill="F9FBFB"/>
        </w:rPr>
        <w:t>INSTRUÇÃO NORMATIVA Nº 005/2024/PMC</w:t>
      </w:r>
      <w:r w:rsidRPr="000E5F31">
        <w:rPr>
          <w:rStyle w:val="Hyperlink"/>
          <w:rFonts w:ascii="Cambria" w:hAnsi="Cambria" w:cstheme="minorHAnsi"/>
          <w:shd w:val="clear" w:color="auto" w:fill="F9FBFB"/>
        </w:rPr>
        <w:t xml:space="preserve"> - REGULAMENTA A INTENÇÃO DE REGISTRO DE PREÇOS POR ÓRGÃO DO PODER EXECUTIVO DO MUNICIPIO DE CACOAL, CONFORME DISPOSTO NO ARTIGO 167 DO DECRETO MUNICIPAL Nº 9.592 DE 18 DE DEZEMBRO DE 2023, NO ÂMBITO DA SUPERINTENDENCIA DE LICITAÇÕES DE CACOAL.</w:t>
      </w:r>
    </w:p>
    <w:p w:rsidR="00AE63A6" w:rsidRPr="000E5F31" w:rsidRDefault="00AE63A6" w:rsidP="009A48CB">
      <w:pPr>
        <w:pStyle w:val="PargrafodaLista"/>
        <w:numPr>
          <w:ilvl w:val="0"/>
          <w:numId w:val="20"/>
        </w:numPr>
        <w:tabs>
          <w:tab w:val="left" w:pos="284"/>
          <w:tab w:val="left" w:pos="567"/>
        </w:tabs>
        <w:spacing w:line="360" w:lineRule="auto"/>
        <w:ind w:left="0" w:firstLine="0"/>
        <w:jc w:val="both"/>
        <w:rPr>
          <w:rStyle w:val="Hyperlink"/>
          <w:rFonts w:ascii="Cambria" w:hAnsi="Cambria" w:cstheme="minorHAnsi"/>
          <w:b/>
          <w:shd w:val="clear" w:color="auto" w:fill="F9FBFB"/>
        </w:rPr>
      </w:pPr>
      <w:r w:rsidRPr="000E5F31">
        <w:rPr>
          <w:rStyle w:val="Hyperlink"/>
          <w:rFonts w:ascii="Cambria" w:hAnsi="Cambria" w:cstheme="minorHAnsi"/>
          <w:b/>
          <w:shd w:val="clear" w:color="auto" w:fill="FFFFFF" w:themeFill="background1"/>
        </w:rPr>
        <w:t>INSTRUÇÃO NORMATIVA N°006/2024/PMC</w:t>
      </w:r>
      <w:r w:rsidRPr="000E5F31">
        <w:rPr>
          <w:rStyle w:val="Hyperlink"/>
          <w:rFonts w:ascii="Cambria" w:hAnsi="Cambria" w:cstheme="minorHAnsi"/>
          <w:shd w:val="clear" w:color="auto" w:fill="FFFFFF" w:themeFill="background1"/>
        </w:rPr>
        <w:t xml:space="preserve"> - DISPÕE SOBRE OS PROCEDIMENTOS ADMINISTRATIVOS PARA A REALIZAÇÃO DE PESQUISA DE PREÇOS PARA AQUISIÇÃO DE BENS E CONTRATAÇÃO DE SERVIÇOS DE QUALQUER NATUREZA, NO ÂMBITO DA PREFEITURA DE CACOAL, FUNDOS E AUTARQUIAS;</w:t>
      </w:r>
    </w:p>
    <w:p w:rsidR="00AE63A6" w:rsidRPr="000E5F31" w:rsidRDefault="00AE63A6" w:rsidP="009A48CB">
      <w:pPr>
        <w:pStyle w:val="PargrafodaLista"/>
        <w:numPr>
          <w:ilvl w:val="0"/>
          <w:numId w:val="20"/>
        </w:numPr>
        <w:tabs>
          <w:tab w:val="left" w:pos="284"/>
          <w:tab w:val="left" w:pos="567"/>
        </w:tabs>
        <w:spacing w:line="360" w:lineRule="auto"/>
        <w:ind w:left="0" w:firstLine="0"/>
        <w:jc w:val="both"/>
        <w:rPr>
          <w:rFonts w:ascii="Cambria" w:hAnsi="Cambria" w:cstheme="minorHAnsi"/>
          <w:shd w:val="clear" w:color="auto" w:fill="F9FBFB"/>
        </w:rPr>
      </w:pPr>
      <w:r w:rsidRPr="000E5F31">
        <w:rPr>
          <w:rStyle w:val="Hyperlink"/>
          <w:rFonts w:ascii="Cambria" w:hAnsi="Cambria" w:cstheme="minorHAnsi"/>
          <w:b/>
          <w:shd w:val="clear" w:color="auto" w:fill="FFFFFF" w:themeFill="background1"/>
        </w:rPr>
        <w:t>INSTRUÇÃO NORMATIVA N° 007/2024/PMC</w:t>
      </w:r>
      <w:r w:rsidRPr="000E5F31">
        <w:rPr>
          <w:rStyle w:val="Hyperlink"/>
          <w:rFonts w:ascii="Cambria" w:hAnsi="Cambria" w:cstheme="minorHAnsi"/>
          <w:shd w:val="clear" w:color="auto" w:fill="FFFFFF" w:themeFill="background1"/>
        </w:rPr>
        <w:t xml:space="preserve"> - </w:t>
      </w:r>
      <w:r w:rsidRPr="000E5F31">
        <w:rPr>
          <w:rFonts w:ascii="Cambria" w:hAnsi="Cambria" w:cstheme="minorHAnsi"/>
        </w:rPr>
        <w:t>REGULAMENTA NO ÂMBITO DA PREFEITURA DE CACOAL, FUNDOS E AUTARQUIAS, O SISTEMA DE REGISTRO DE PREÇOS - SRP, PREVISTO NOS ARTS. 82, 83, 84, 85 E 86 DA LEI Nº 14.133/2021.</w:t>
      </w:r>
    </w:p>
    <w:p w:rsidR="00AE63A6" w:rsidRPr="000E5F31" w:rsidRDefault="00AE63A6" w:rsidP="009A48CB">
      <w:pPr>
        <w:pStyle w:val="PargrafodaLista"/>
        <w:numPr>
          <w:ilvl w:val="0"/>
          <w:numId w:val="20"/>
        </w:numPr>
        <w:shd w:val="clear" w:color="auto" w:fill="FFFFFF"/>
        <w:tabs>
          <w:tab w:val="left" w:pos="284"/>
        </w:tabs>
        <w:spacing w:after="150" w:line="360" w:lineRule="auto"/>
        <w:ind w:left="0" w:firstLine="0"/>
        <w:jc w:val="both"/>
        <w:rPr>
          <w:rFonts w:ascii="Cambria" w:hAnsi="Cambria" w:cstheme="minorHAnsi"/>
        </w:rPr>
      </w:pPr>
      <w:r w:rsidRPr="000E5F31">
        <w:rPr>
          <w:rFonts w:ascii="Cambria" w:hAnsi="Cambria" w:cstheme="minorHAnsi"/>
          <w:b/>
          <w:bCs/>
          <w:color w:val="0A0A0A"/>
        </w:rPr>
        <w:t>NR-18 (CONDIÇÕES E MEIO AMBIENTE DE TRABALHO NA INDÚSTRIA DA CONSTRUÇÃO):</w:t>
      </w:r>
      <w:r w:rsidRPr="000E5F31">
        <w:rPr>
          <w:rFonts w:ascii="Cambria" w:hAnsi="Cambria" w:cstheme="minorHAnsi"/>
          <w:color w:val="0A0A0A"/>
        </w:rPr>
        <w:t xml:space="preserve"> ESTABELECE DIRETRIZES DE SEGURANÇA ESPECÍFICAS PARA O SETOR </w:t>
      </w:r>
      <w:r w:rsidRPr="000E5F31">
        <w:rPr>
          <w:rFonts w:ascii="Cambria" w:hAnsi="Cambria" w:cstheme="minorHAnsi"/>
          <w:color w:val="0A0A0A"/>
        </w:rPr>
        <w:lastRenderedPageBreak/>
        <w:t>DA CONSTRUÇÃO CIVIL, QUE TAMBÉM ENVOLVE O USO INTENSIVO DE MÁQUINAS E FERRAMENTAS.</w:t>
      </w:r>
    </w:p>
    <w:p w:rsidR="00AE63A6" w:rsidRPr="000E5F31" w:rsidRDefault="00AE63A6" w:rsidP="009A48CB">
      <w:pPr>
        <w:pStyle w:val="PargrafodaLista"/>
        <w:numPr>
          <w:ilvl w:val="0"/>
          <w:numId w:val="20"/>
        </w:numPr>
        <w:tabs>
          <w:tab w:val="left" w:pos="284"/>
        </w:tabs>
        <w:spacing w:after="150" w:line="360" w:lineRule="auto"/>
        <w:ind w:left="0" w:firstLine="0"/>
        <w:jc w:val="both"/>
        <w:rPr>
          <w:rFonts w:ascii="Cambria" w:hAnsi="Cambria" w:cstheme="minorHAnsi"/>
          <w:b/>
        </w:rPr>
      </w:pPr>
      <w:r w:rsidRPr="000E5F31">
        <w:rPr>
          <w:rFonts w:ascii="Cambria" w:hAnsi="Cambria" w:cstheme="minorHAnsi"/>
          <w:b/>
        </w:rPr>
        <w:t xml:space="preserve">NR 12 - SEGURANÇA NO TRABALHO EM MÁQUINAS E EQUIPAMENTOS </w:t>
      </w:r>
      <w:r w:rsidRPr="000E5F31">
        <w:rPr>
          <w:rFonts w:ascii="Cambria" w:hAnsi="Cambria" w:cstheme="minorHAnsi"/>
          <w:color w:val="0A0A0A"/>
          <w:shd w:val="clear" w:color="auto" w:fill="FFFFFF"/>
        </w:rPr>
        <w:t>NORMA REGULAMENTADORA QUE ESTABELECE REQUISITOS TÉCNICOS E DE SEGURANÇA PARA O USO DE MÁQUINAS E EQUIPAMENTOS, VISANDO PREVENIR ACIDENTES E DOENÇAS OCUPACIONAIS</w:t>
      </w:r>
    </w:p>
    <w:p w:rsidR="00AE63A6" w:rsidRPr="000E5F31" w:rsidRDefault="00AE63A6" w:rsidP="009A48CB">
      <w:pPr>
        <w:pStyle w:val="PargrafodaLista"/>
        <w:numPr>
          <w:ilvl w:val="0"/>
          <w:numId w:val="20"/>
        </w:numPr>
        <w:tabs>
          <w:tab w:val="left" w:pos="284"/>
        </w:tabs>
        <w:spacing w:after="150" w:line="360" w:lineRule="auto"/>
        <w:ind w:left="0" w:firstLine="0"/>
        <w:jc w:val="both"/>
        <w:rPr>
          <w:rFonts w:ascii="Cambria" w:hAnsi="Cambria" w:cstheme="minorHAnsi"/>
        </w:rPr>
      </w:pPr>
      <w:r w:rsidRPr="000E5F31">
        <w:rPr>
          <w:rFonts w:ascii="Cambria" w:hAnsi="Cambria" w:cstheme="minorHAnsi"/>
          <w:b/>
        </w:rPr>
        <w:t xml:space="preserve">NR 06 - EQUIPAMENTOS DE PROTEÇÃO INDIVIDUAL – EPI </w:t>
      </w:r>
      <w:r w:rsidRPr="000E5F31">
        <w:rPr>
          <w:rFonts w:ascii="Cambria" w:hAnsi="Cambria" w:cstheme="minorHAnsi"/>
          <w:color w:val="0A0A0A"/>
        </w:rPr>
        <w:t>A NORMA SE APLICA A TODOS OS SETORES E ATIVIDADES ECONÔMICAS, SENDO OBRIGATÓRIA PARA TODAS AS EMPRESAS E TRABALHADORES</w:t>
      </w:r>
      <w:r w:rsidRPr="000E5F31">
        <w:rPr>
          <w:rFonts w:ascii="Cambria" w:hAnsi="Cambria" w:cstheme="minorHAnsi"/>
          <w:color w:val="0A0A0A"/>
          <w:shd w:val="clear" w:color="auto" w:fill="FFFFFF"/>
        </w:rPr>
        <w:t>.</w:t>
      </w:r>
    </w:p>
    <w:p w:rsidR="00AE63A6" w:rsidRPr="000E5F31" w:rsidRDefault="00AE63A6" w:rsidP="009A48CB">
      <w:pPr>
        <w:pStyle w:val="PargrafodaLista"/>
        <w:numPr>
          <w:ilvl w:val="0"/>
          <w:numId w:val="20"/>
        </w:numPr>
        <w:tabs>
          <w:tab w:val="left" w:pos="284"/>
        </w:tabs>
        <w:spacing w:after="150" w:line="360" w:lineRule="auto"/>
        <w:ind w:left="0" w:firstLine="0"/>
        <w:jc w:val="both"/>
        <w:rPr>
          <w:rFonts w:ascii="Cambria" w:hAnsi="Cambria" w:cstheme="minorHAnsi"/>
        </w:rPr>
      </w:pPr>
      <w:r w:rsidRPr="000E5F31">
        <w:rPr>
          <w:rFonts w:ascii="Cambria" w:hAnsi="Cambria" w:cstheme="minorHAnsi"/>
          <w:b/>
        </w:rPr>
        <w:t>INSTRUÇÃO NORMATIVA Nº 01, DE 19 DE JANEIRO DE 2010</w:t>
      </w:r>
      <w:r w:rsidRPr="000E5F31">
        <w:rPr>
          <w:rFonts w:ascii="Cambria" w:hAnsi="Cambria" w:cstheme="minorHAnsi"/>
        </w:rPr>
        <w:t xml:space="preserve">, </w:t>
      </w:r>
      <w:r w:rsidRPr="000E5F31">
        <w:rPr>
          <w:rFonts w:ascii="Cambria" w:hAnsi="Cambria" w:cstheme="minorHAnsi"/>
          <w:color w:val="000000" w:themeColor="text1"/>
        </w:rPr>
        <w:t>DISPÕE SOBRE OS CRITÉRIOS DE SUSTENTABILIDADE AMBIENTAL NA AQUISIÇÃO DE BENS.</w:t>
      </w:r>
    </w:p>
    <w:p w:rsidR="00AE63A6" w:rsidRPr="000E5F31" w:rsidRDefault="00AE63A6" w:rsidP="00AE63A6">
      <w:pPr>
        <w:pStyle w:val="PargrafodaLista"/>
        <w:shd w:val="clear" w:color="auto" w:fill="95B3D7" w:themeFill="accent1" w:themeFillTint="99"/>
        <w:tabs>
          <w:tab w:val="left" w:pos="567"/>
        </w:tabs>
        <w:spacing w:line="360" w:lineRule="auto"/>
        <w:ind w:left="0"/>
        <w:jc w:val="both"/>
        <w:rPr>
          <w:rFonts w:ascii="Cambria" w:hAnsi="Cambria"/>
          <w:b/>
        </w:rPr>
      </w:pPr>
      <w:r w:rsidRPr="000E5F31">
        <w:rPr>
          <w:rFonts w:ascii="Cambria" w:hAnsi="Cambria" w:cstheme="minorHAnsi"/>
          <w:b/>
        </w:rPr>
        <w:t xml:space="preserve">5  </w:t>
      </w:r>
      <w:r w:rsidRPr="000E5F31">
        <w:rPr>
          <w:rFonts w:ascii="Cambria" w:hAnsi="Cambria"/>
          <w:b/>
        </w:rPr>
        <w:t xml:space="preserve">DO OBJETO E OBJETIVO </w:t>
      </w:r>
    </w:p>
    <w:p w:rsidR="00AE63A6" w:rsidRPr="000E5F31" w:rsidRDefault="00AE63A6" w:rsidP="00AE63A6">
      <w:pPr>
        <w:pStyle w:val="PargrafodaLista"/>
        <w:tabs>
          <w:tab w:val="left" w:pos="567"/>
        </w:tabs>
        <w:spacing w:line="360" w:lineRule="auto"/>
        <w:ind w:left="0"/>
        <w:jc w:val="both"/>
        <w:rPr>
          <w:rFonts w:ascii="Cambria" w:hAnsi="Cambria"/>
          <w:b/>
        </w:rPr>
      </w:pPr>
      <w:r w:rsidRPr="000E5F31">
        <w:rPr>
          <w:rFonts w:ascii="Cambria" w:hAnsi="Cambria"/>
          <w:b/>
        </w:rPr>
        <w:t xml:space="preserve">DO OBJETO: </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 xml:space="preserve">O presente termo tem por objeto a análise de viabilidade e a prospecção de mercado para identificação de soluções adequadas a </w:t>
      </w:r>
      <w:r w:rsidRPr="00A74816">
        <w:rPr>
          <w:rFonts w:ascii="Cambria" w:hAnsi="Cambria"/>
        </w:rPr>
        <w:t>AQUISIÇÃO</w:t>
      </w:r>
      <w:r w:rsidRPr="000E5F31">
        <w:rPr>
          <w:rFonts w:ascii="Cambria" w:hAnsi="Cambria"/>
        </w:rPr>
        <w:t xml:space="preserve"> DE FERRAMENTAS E EQUIPAMENTOS OFICINA, CARPINTARIA E MANUTENÇÃO PREDIAL utilizados nas atividades das repartições públicas do município e suas secretarias. O estudo visa assegurar o fornecimento, controle e uso eficiente dos materiais, garantindo a segurança dos servidores, usuários e do patrimônio público. A análise abrangerá aspectos técnicos e econômicos, considerando eficiência, segurança, custo-benefício, durabilidade e conformidade normativa, de modo a subsidiar a implantação de um sistema de consignação que otimize o gerenciamento dos recursos materiais e as ações de manutenção pública. </w:t>
      </w:r>
    </w:p>
    <w:p w:rsidR="00AE63A6" w:rsidRPr="00A2284F" w:rsidRDefault="00AE63A6" w:rsidP="00AE63A6">
      <w:pPr>
        <w:pStyle w:val="PargrafodaLista"/>
        <w:tabs>
          <w:tab w:val="left" w:pos="142"/>
          <w:tab w:val="left" w:pos="567"/>
        </w:tabs>
        <w:spacing w:line="360" w:lineRule="auto"/>
        <w:ind w:left="0"/>
        <w:jc w:val="both"/>
        <w:rPr>
          <w:rFonts w:ascii="Cambria" w:hAnsi="Cambria" w:cstheme="minorHAnsi"/>
          <w:b/>
          <w:u w:val="single"/>
        </w:rPr>
      </w:pPr>
      <w:r w:rsidRPr="00A2284F">
        <w:rPr>
          <w:rFonts w:ascii="Cambria" w:hAnsi="Cambria" w:cstheme="minorHAnsi"/>
          <w:b/>
          <w:u w:val="single"/>
        </w:rPr>
        <w:t>5.1 DO OBJETIVO:</w:t>
      </w:r>
    </w:p>
    <w:p w:rsidR="00AE63A6" w:rsidRPr="00A74816" w:rsidRDefault="00AE63A6" w:rsidP="00AE63A6">
      <w:pPr>
        <w:pStyle w:val="PargrafodaLista"/>
        <w:tabs>
          <w:tab w:val="left" w:pos="0"/>
          <w:tab w:val="left" w:pos="567"/>
        </w:tabs>
        <w:spacing w:line="360" w:lineRule="auto"/>
        <w:ind w:left="0"/>
        <w:jc w:val="both"/>
        <w:rPr>
          <w:rFonts w:ascii="Cambria" w:hAnsi="Cambria" w:cstheme="minorHAnsi"/>
        </w:rPr>
      </w:pPr>
      <w:r w:rsidRPr="000E5F31">
        <w:rPr>
          <w:rFonts w:ascii="Cambria" w:hAnsi="Cambria" w:cstheme="minorHAnsi"/>
        </w:rPr>
        <w:t xml:space="preserve"> O </w:t>
      </w:r>
      <w:r>
        <w:rPr>
          <w:rFonts w:ascii="Cambria" w:hAnsi="Cambria" w:cstheme="minorHAnsi"/>
        </w:rPr>
        <w:t xml:space="preserve">presente termo de referência </w:t>
      </w:r>
      <w:r w:rsidRPr="000E5F31">
        <w:rPr>
          <w:rFonts w:ascii="Cambria" w:hAnsi="Cambria" w:cstheme="minorHAnsi"/>
        </w:rPr>
        <w:t>tem como objetivo garantir o fornecimento adequado, o controle e a utilização eficiente dos materiais, assegurando condições seguras de trabalho aos servidores. A análise abrange dimensões técnicas e econômicas, pautando-se em critérios de eficiência, segurança, relação custo-benefício, durabilidade e conformidade normativa, com o propósito de embasar a implementação de um sistema de consignação que aperfeiçoe a gestão dos recursos materiais e das atividades de manutenção pública.</w:t>
      </w:r>
    </w:p>
    <w:p w:rsidR="00AE63A6" w:rsidRPr="000E5F31" w:rsidRDefault="00AE63A6" w:rsidP="009A48CB">
      <w:pPr>
        <w:pStyle w:val="PargrafodaLista"/>
        <w:numPr>
          <w:ilvl w:val="0"/>
          <w:numId w:val="33"/>
        </w:numPr>
        <w:shd w:val="clear" w:color="auto" w:fill="95B3D7" w:themeFill="accent1" w:themeFillTint="99"/>
        <w:tabs>
          <w:tab w:val="left" w:pos="0"/>
        </w:tabs>
        <w:spacing w:line="360" w:lineRule="auto"/>
        <w:ind w:left="142" w:hanging="142"/>
        <w:jc w:val="both"/>
        <w:rPr>
          <w:rFonts w:ascii="Cambria" w:hAnsi="Cambria" w:cstheme="minorHAnsi"/>
          <w:b/>
        </w:rPr>
      </w:pPr>
      <w:r w:rsidRPr="000E5F31">
        <w:rPr>
          <w:rFonts w:ascii="Cambria" w:hAnsi="Cambria" w:cstheme="minorHAnsi"/>
          <w:b/>
        </w:rPr>
        <w:t>DAS ESPECIFICAÇÕES TÉCNICAS E QUANTIDADES:</w:t>
      </w:r>
    </w:p>
    <w:p w:rsidR="00AE63A6" w:rsidRPr="000E5F31" w:rsidRDefault="00AE63A6" w:rsidP="009A48CB">
      <w:pPr>
        <w:pStyle w:val="PargrafodaLista"/>
        <w:numPr>
          <w:ilvl w:val="1"/>
          <w:numId w:val="33"/>
        </w:numPr>
        <w:tabs>
          <w:tab w:val="left" w:pos="0"/>
        </w:tabs>
        <w:spacing w:line="360" w:lineRule="auto"/>
        <w:ind w:left="0" w:firstLine="0"/>
        <w:jc w:val="both"/>
        <w:rPr>
          <w:rFonts w:ascii="Cambria" w:hAnsi="Cambria" w:cstheme="minorHAnsi"/>
          <w:b/>
        </w:rPr>
      </w:pPr>
      <w:r w:rsidRPr="000E5F31">
        <w:rPr>
          <w:rFonts w:ascii="Cambria" w:hAnsi="Cambria" w:cstheme="minorHAnsi"/>
        </w:rPr>
        <w:t>A demanda foi estimada pelos órgãos e Secretarias/autarquias requisitantes através do Documento de Formalização de Demanda - DFD anexo ao processo, área técnica e responsável pelo planejamento, execução e fiscalização do objeto no âmbito do Município.</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69"/>
        <w:gridCol w:w="3562"/>
        <w:gridCol w:w="925"/>
        <w:gridCol w:w="1134"/>
        <w:gridCol w:w="1134"/>
        <w:gridCol w:w="1400"/>
      </w:tblGrid>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AE63A6" w:rsidP="0087556A">
            <w:pPr>
              <w:jc w:val="center"/>
              <w:rPr>
                <w:rFonts w:ascii="Cambria" w:hAnsi="Cambria" w:cstheme="minorHAnsi"/>
                <w:b/>
              </w:rPr>
            </w:pPr>
            <w:r w:rsidRPr="00A74816">
              <w:rPr>
                <w:rFonts w:ascii="Cambria" w:hAnsi="Cambria" w:cstheme="minorHAnsi"/>
                <w:b/>
              </w:rPr>
              <w:lastRenderedPageBreak/>
              <w:t>ITEM</w:t>
            </w:r>
          </w:p>
        </w:tc>
        <w:tc>
          <w:tcPr>
            <w:tcW w:w="356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AE63A6" w:rsidP="0087556A">
            <w:pPr>
              <w:jc w:val="center"/>
              <w:rPr>
                <w:rFonts w:ascii="Cambria" w:hAnsi="Cambria" w:cstheme="minorHAnsi"/>
                <w:b/>
              </w:rPr>
            </w:pPr>
            <w:r w:rsidRPr="00A74816">
              <w:rPr>
                <w:rFonts w:ascii="Cambria" w:hAnsi="Cambria" w:cstheme="minorHAnsi"/>
                <w:b/>
              </w:rPr>
              <w:t>DESCRIÇÃO</w:t>
            </w:r>
          </w:p>
        </w:tc>
        <w:tc>
          <w:tcPr>
            <w:tcW w:w="92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AE63A6" w:rsidP="0087556A">
            <w:pPr>
              <w:jc w:val="center"/>
              <w:rPr>
                <w:rFonts w:ascii="Cambria" w:hAnsi="Cambria" w:cstheme="minorHAnsi"/>
                <w:b/>
              </w:rPr>
            </w:pPr>
            <w:r w:rsidRPr="00A74816">
              <w:rPr>
                <w:rFonts w:ascii="Cambria" w:hAnsi="Cambria" w:cstheme="minorHAnsi"/>
                <w:b/>
              </w:rPr>
              <w:t>UND</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AE63A6" w:rsidP="0087556A">
            <w:pPr>
              <w:jc w:val="center"/>
              <w:rPr>
                <w:rFonts w:ascii="Cambria" w:hAnsi="Cambria" w:cstheme="minorHAnsi"/>
                <w:b/>
                <w:highlight w:val="yellow"/>
              </w:rPr>
            </w:pPr>
          </w:p>
          <w:p w:rsidR="00AE63A6" w:rsidRPr="00A74816" w:rsidRDefault="0087556A" w:rsidP="0087556A">
            <w:pPr>
              <w:jc w:val="center"/>
              <w:rPr>
                <w:rFonts w:ascii="Cambria" w:hAnsi="Cambria" w:cstheme="minorHAnsi"/>
                <w:b/>
              </w:rPr>
            </w:pPr>
            <w:r>
              <w:rPr>
                <w:rFonts w:ascii="Cambria" w:hAnsi="Cambria" w:cstheme="minorHAnsi"/>
                <w:b/>
              </w:rPr>
              <w:t>QTD</w:t>
            </w:r>
          </w:p>
          <w:p w:rsidR="00AE63A6" w:rsidRPr="00A74816" w:rsidRDefault="00AE63A6" w:rsidP="0087556A">
            <w:pPr>
              <w:jc w:val="center"/>
              <w:rPr>
                <w:rFonts w:ascii="Cambria" w:hAnsi="Cambria" w:cstheme="minorHAnsi"/>
                <w:b/>
              </w:rPr>
            </w:pP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87556A" w:rsidP="0087556A">
            <w:pPr>
              <w:jc w:val="center"/>
              <w:rPr>
                <w:rFonts w:ascii="Cambria" w:hAnsi="Cambria" w:cstheme="minorHAnsi"/>
                <w:b/>
              </w:rPr>
            </w:pPr>
            <w:r>
              <w:rPr>
                <w:rFonts w:ascii="Cambria" w:hAnsi="Cambria" w:cstheme="minorHAnsi"/>
                <w:b/>
              </w:rPr>
              <w:t>VL.UNT</w:t>
            </w:r>
          </w:p>
        </w:tc>
        <w:tc>
          <w:tcPr>
            <w:tcW w:w="140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87556A" w:rsidP="0087556A">
            <w:pPr>
              <w:ind w:left="-108"/>
              <w:jc w:val="center"/>
              <w:rPr>
                <w:rFonts w:ascii="Cambria" w:hAnsi="Cambria" w:cstheme="minorHAnsi"/>
                <w:b/>
              </w:rPr>
            </w:pPr>
            <w:r>
              <w:rPr>
                <w:rFonts w:ascii="Cambria" w:hAnsi="Cambria" w:cstheme="minorHAnsi"/>
                <w:b/>
              </w:rPr>
              <w:t>VL. TOTAL</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1204D6" w:rsidP="00071DE6">
            <w:pPr>
              <w:jc w:val="both"/>
              <w:rPr>
                <w:rFonts w:ascii="Cambria" w:hAnsi="Cambria" w:cstheme="minorHAnsi"/>
              </w:rPr>
            </w:pPr>
            <w:r w:rsidRPr="00A74816">
              <w:rPr>
                <w:rFonts w:ascii="Cambria" w:hAnsi="Cambria" w:cstheme="minorHAnsi"/>
              </w:rPr>
              <w:fldChar w:fldCharType="begin"/>
            </w:r>
            <w:r w:rsidR="00AE63A6" w:rsidRPr="00A74816">
              <w:rPr>
                <w:rFonts w:ascii="Cambria" w:hAnsi="Cambria" w:cstheme="minorHAnsi"/>
              </w:rPr>
              <w:instrText xml:space="preserve"> MERGEFIELD Itens_DentroDeTabela </w:instrText>
            </w:r>
            <w:r w:rsidRPr="00A74816">
              <w:rPr>
                <w:rFonts w:ascii="Cambria" w:hAnsi="Cambria" w:cstheme="minorHAnsi"/>
              </w:rPr>
              <w:fldChar w:fldCharType="separate"/>
            </w:r>
            <w:r w:rsidR="00AE63A6" w:rsidRPr="00A74816">
              <w:rPr>
                <w:rFonts w:ascii="Cambria" w:hAnsi="Cambria" w:cstheme="minorHAnsi"/>
              </w:rPr>
              <w:t>ALAVANCA DE CAVAR 1" X 1,80M AÇO SAE - 1050</w:t>
            </w:r>
            <w:r w:rsidRPr="00A74816">
              <w:rPr>
                <w:rFonts w:ascii="Cambria" w:hAnsi="Cambria" w:cstheme="minorHAnsi"/>
              </w:rPr>
              <w:fldChar w:fldCharType="end"/>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208,28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2.082,80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spacing w:line="360" w:lineRule="auto"/>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DE CORTE DIAGONAL, FABRICADO EM AÇO ESPECIAL COM ACABAMENTO POLIDO, CABO EM BI MATERIAL ERGONÔMICO, ISOLADO E ANTIDESLIZANTE COM ABAS PROTETORAS ARREDONDADAS PARA MAIOR CONFORTO, COMPRIMENTO: 6,5” (180 MM)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34,57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1.037,10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spacing w:line="360" w:lineRule="auto"/>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DE PRESSÃO 10", MORDENTE TRIANGULAR, AÇO CARBONO ESPECIAL EMPREGADO NA FABRICAÇÃO DOS MORDENTES, ALIADO À TÊMPERA GARANTEM MAIOR RESISTÊNCIA, CORPO FORMADO POR CHAPAS CONFORMADAS, ACABAMENTO CROMADO, ABERTURA REGULÁVEL, POSSUI ALAVANCA PARA DESTRAVAR, MORDENTES COM PERFIL TRIANGULAR, SISTEMA DE REBITES ESPECIALMENTE PROJETADO PARA AUMENTAR A RESISTÊNCIA DO PRODUTO, FORMATO ERGONÔMICO PARA MAIOR CONFORTO.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31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47,42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1.470,02</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spacing w:line="360" w:lineRule="auto"/>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UNIVERSAL 8" ISOLADO 1.000 V, CORPO FORJADO EM AÇO ESPECIAL E TEMPERADO, AÇO CARBONO ESPECIAL EMPREGADO NA FABRICAÇÃO DO PRODUTO, CABOS POSSUEM UM FORMATO ERGONÔMICO PARA AUMENTAR O CONFORTO, PRODUTO EM CONFORMIDADE COM A NBR 9699.</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29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p>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43,00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color w:val="000000"/>
              </w:rPr>
            </w:pPr>
          </w:p>
          <w:p w:rsidR="00AE63A6" w:rsidRPr="00A74816" w:rsidRDefault="00AE63A6" w:rsidP="00A2284F">
            <w:pPr>
              <w:jc w:val="center"/>
              <w:rPr>
                <w:rFonts w:ascii="Cambria" w:hAnsi="Cambria" w:cstheme="minorHAnsi"/>
                <w:color w:val="000000"/>
              </w:rPr>
            </w:pPr>
            <w:r w:rsidRPr="00A74816">
              <w:rPr>
                <w:rFonts w:ascii="Cambria" w:hAnsi="Cambria" w:cstheme="minorHAnsi"/>
                <w:color w:val="000000"/>
              </w:rPr>
              <w:t>1.247,00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ARAME PARA SOLDA MIG, AÇO CARBONO AWS 5.18 – ER70S-6 – 1.0MM, PESO DO ROLO DE APROX. 18 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RL</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08</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562,71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4.501,68</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ARCO DE SERRA REGULÁVEL </w:t>
            </w:r>
            <w:r w:rsidRPr="00A74816">
              <w:rPr>
                <w:rFonts w:ascii="Cambria" w:hAnsi="Cambria" w:cstheme="minorHAnsi"/>
              </w:rPr>
              <w:lastRenderedPageBreak/>
              <w:t>PARA LÂMINAS DE 12 POL. COM CABO EM ABS ALTA RESISTENCIA À ALTA TENSÃO</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115,25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3.803,25</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CAIXA DE FERRAMENTAS SANFONADA COM 7 GAVETAS, EM CHAPA DE AÇO SAE 1006, TRATAMENTO ANTI-FERRUGEM, PINTURA DE ALTA RESISTÊNCIA, UTILIZADO PARA ARMAZENAR E TRANSPORTAR FERRAMENTAS, MEDIDAS APROX.C X L X A: 50 X 20 X 25 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19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270,08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5.131,52</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CÂMARA PARA PNEU DE CARRINHO DE MÃO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33,70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1.752,40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CARRIOLA DE METAL, CAÇAMBA COM CHAPA 22 (0,75MM), PNEUS REFORÇADOS COM CÂMARA DE AR, VARAL COM TUBO DE AÇO COM1,50MM. ESMALTADO.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192,00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5.952,00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CAVADEIRA ARTICULADA COM CABO EM MADEIRA 1.80CM, LARGURA 20CM, COMPRIMENTO 17CM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141,99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2.981,79</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COLA PRETA PARA VULCANIZAÇÃO DE PNEU E CAMARA DE AR, QUANTIDADE MINIMA NA LATA DE 670G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104,69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2.617,25</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CONE FLEXÍVEL 75 CM COM FAIXA REFLETIVA LARANJA E BRANCO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185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83,55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15.456,75</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CORTE FINO INOX 4.1/2 X 1,0MM, FURO 7/8’’ ESMERILHADEIRA ANGULAR.</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4,71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612,30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DE CORTE FINO 7 POL. X 1,6MM X 7/8 POL. PARA METAL E AÇO INOX</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6,36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826,80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DE SERRA CIRCULAR PARA MADEIRA 20 DENTES 7 1/4(184) X1.6X5/8(15.875).</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90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26,27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2.364,30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FLAP CÔNICO 4.1/2 POL. - GRÃO 60: MEDIDAS: 4.1/2" X 7/8" - 115 X 22,23MM - MÁX. RPM: 13.300 - 80 M/S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14,46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896,52</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ELETRODO AWS 5.1 6013: 2,50MM, CAIXA COM 5 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149,11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2.087,54</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ELETRODO AWS 5.1 7018: </w:t>
            </w:r>
            <w:r w:rsidRPr="00A74816">
              <w:rPr>
                <w:rFonts w:ascii="Cambria" w:hAnsi="Cambria" w:cstheme="minorHAnsi"/>
              </w:rPr>
              <w:lastRenderedPageBreak/>
              <w:t>3,25MM, CAIXA COM 5KG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p>
          <w:p w:rsidR="00AE63A6" w:rsidRPr="00A74816" w:rsidRDefault="00AE63A6" w:rsidP="00A2284F">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11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180,29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1.983,19</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ELETRODO AWS 5.1 7018: 4,0MM, CAIXA COM 5KG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119,74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1.676,36</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ENXADA LARGA 2. 1/2 , COM CABO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73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60,36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4.406,28</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ENXADÃO ESTREITO 2,5LB; FORJADO EM AÇO CARBONO; COM CABO EM MADEIRA COM NO MÍNIMO 1,30 METROS DE COMPRIMENTO.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31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65,53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2.031,43</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FACÃO COM 12 POLEGADAS DE COMPRIMENTO; COM LÂMINA EM AÇO CARBONO; CABO EM PLÁSTICO E/OU BORRACHA.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48,22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1.543,04</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LIMA CHATA 8”</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24,07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3.273,52</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MARRETA DE 02 KG; EM AÇO; COM CABO DE MADEIRA.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68,94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1.103,04</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MARTELO DE BORRACHA - 80MM, CABO EM MADEIRA, PARA USO EM BORRACHARIA.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32,26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1.096,84</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MARTELO UNHA EM AÇO, COM CABO EM MADEIRA 27MM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47,07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2.212,29</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MASCARA AUTOMÁTICA DE SOLDA, NÍVEL DE ESCURECIMENTO PODE SER AJUSTADO DE DIN 9 A DIN 13 GIRANDO O BOTÃO DE AJUSTE NO LADO EXTERNO DA MÁSCARA, ADEQUADA PARA SOLDAGEM: MIG/MAG, ELETRODO REVESTIDO, TIG, ARCO SUBMERSO, SOLDA E CORTE PLASMA, TEMPO DE ESCURECIMENTO 0,3S, TEMPO DE RETARDO 0,1 A 0,8S, CARREGADA POR CÉLULAS SOLARES.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143,17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1.002,19</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PÁ BICO REDONDO COM CABO DE MADEIRA 710MM E ALÇA TIPO D</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69,83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3.002,69</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PÁ QUADRADA COM CABO DE MADEIRA 710 mm E ALÇA TIPO D</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50,67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1.317,42</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PNEU PARA CARRINHO DE MÃO (SEM CÂMARA)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101,60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4.978,40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RASTELO REFORÇADO, EM AÇO, 40 CM, COM CABO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383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28,75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11.011,25</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4C5EBF" w:rsidP="00071DE6">
            <w:pPr>
              <w:jc w:val="both"/>
              <w:rPr>
                <w:rFonts w:ascii="Cambria" w:hAnsi="Cambria" w:cstheme="minorHAnsi"/>
              </w:rPr>
            </w:pPr>
            <w:r w:rsidRPr="00A74816">
              <w:rPr>
                <w:rFonts w:ascii="Cambria" w:hAnsi="Cambria" w:cstheme="minorHAnsi"/>
              </w:rPr>
              <w:t>TALHADEIRA CHATA</w:t>
            </w:r>
            <w:r w:rsidR="00AE63A6" w:rsidRPr="00A74816">
              <w:rPr>
                <w:rFonts w:ascii="Cambria" w:hAnsi="Cambria" w:cstheme="minorHAnsi"/>
              </w:rPr>
              <w:t xml:space="preserve"> AÇO </w:t>
            </w:r>
            <w:r w:rsidR="00AE63A6" w:rsidRPr="00A74816">
              <w:rPr>
                <w:rFonts w:ascii="Cambria" w:hAnsi="Cambria" w:cstheme="minorHAnsi"/>
              </w:rPr>
              <w:lastRenderedPageBreak/>
              <w:t>CARBONADO 12"</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29,19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554,61</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TINTA SPRAY COM 400 ML COR PRETA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18,92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700,04</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TINTA SPRAY COM 400 ML COR VERMELHA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19,91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696,85</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TRENA 5 METROS DE AÇO COM TRAVA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27,14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1.764,10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PALETEIRA MANUAL CARACTERÍSTICAS MÍNIMAS:</w:t>
            </w:r>
          </w:p>
          <w:p w:rsidR="00AE63A6" w:rsidRPr="00A74816" w:rsidRDefault="00AE63A6" w:rsidP="00071DE6">
            <w:pPr>
              <w:jc w:val="both"/>
              <w:rPr>
                <w:rFonts w:ascii="Cambria" w:hAnsi="Cambria" w:cstheme="minorHAnsi"/>
              </w:rPr>
            </w:pPr>
            <w:r w:rsidRPr="00A74816">
              <w:rPr>
                <w:rFonts w:ascii="Cambria" w:hAnsi="Cambria" w:cstheme="minorHAnsi"/>
              </w:rPr>
              <w:t>PALETEIRA MANUAL HIDRÁULICA COM CAPACIDADE DE LOCOMOVER ATÉ 2 TONELADAS, RODAS SIMPLES EM NYLON OU POLIURETANO, ESPESSURA DA CHAPA DO GARFO 4MM, INDICADA PARA MOVIMENTAÇÃO DE CARGAS ACONDICIONADAS EM PALETES, UTILIZAR SOMENTE EM PISOS COM SUPERFÍCIES PLANAS, RÍGIDAS, LIVRES DE RANHURAS, DEGRAU OU IRREGULARIDADES, COM PINTURA ELETROSTÁTIVA A PÓRBENEFÍCIO:- POSSUI PINTURA ELETROSTÁTICA A PÓ, PROPORCIONANDO MAIOR DURABILIDADE E RESISTÊNCIA. CARACTERÍSTICAS ELEVAÇÃO MÁXIMA 115 mm – COMPRIMENTO DO GARFO 1150 mm – ALTURA TOTAL CABO 1160 MM – ALTURA MÍNIMA 75MM – ALTURA DO SOLO ATÉ A BASE 22MM – COMPRIMENTO TOTAL 1520MM – RAIO DE GIRO 1265 MM – LARGURA MÍNIMA DO CORREDOR: 1720MM – LARGURA 685MM – CAPACIDADE MINIMA 2 TONELADAS. GARANTIA MÍNIMA DE 12 MESES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3.566,67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21.400,02</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CARRINHO ARMAZENAGEM PARA CARGAS APLICAÇÃO, PARA TRANSPORTE DE PEQUENOS VOLUMES DE MATERIAL DIVERSOS CAPACIDADE CARGA MÍNIMO 150KG, OU SUPERIORTAMANHO MINIMO </w:t>
            </w:r>
            <w:r w:rsidRPr="00A74816">
              <w:rPr>
                <w:rFonts w:ascii="Cambria" w:hAnsi="Cambria" w:cstheme="minorHAnsi"/>
              </w:rPr>
              <w:lastRenderedPageBreak/>
              <w:t>LARGURA/60CM,PROFUNDIDADE/75CM, ALTURA/120CM, BASE/35CM OU SUPERIOR TIPO DE MATERIAL TUBO EM AÇO REFORÇADO ESPECIFICAÇÕES COM RODA PNEUMÁTICA, RODA PNEU CÂMARA 325X8 (360MM), ESTRUTURA REFORÇADA NAS LATERAIS E TRANSVERSAIS COM NO MÍNIMO 1,2MM DE ESPESSURA, EIXO TUBULAR 1’’X 150MM (MÍNIMO) PINTURA EM ESMALTE SINTÉTICO, BASE COM TRAVESSA PARA PRODUTOS MENORES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449,00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4.041,00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FITA ISOLANTE ELÉTRICA, MATERIAL BÁSICO PVC- COM ADESIVO A BASE DE BORRACHA, RESISTÊNCIA Á TENSÃO ATÉ 750 V, COR PRETA, CLASSE TEMPERATURA 90°C, COMPRIMENTO 20M, LARGURA 19 MM, CARACTERÍSTICAS ADICIONAIS ANTI-CHAMA.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516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8,91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4.597,56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FITA ADESIVA CREPE MED. 24MMX50M – INDICADAS PARA UTILIZAÇÃO EM SELAGEM, FIXAÇÃO, MASCARAMENTO E PROTEÇÃO, RESISTENTE E IMPERMEÁVEL, PARA USO GERAL E EM PINTURA IMOBILIÁRIA, ACONDICIONADA EM EMBALAGEM PLÁSTICA COM 05 ROLOS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PT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248</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34,75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8.618,00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FERRO DE SOLDA ESTANHO COM POTÊNCIA MÍNIMA DE 45 W. VOLTAGEM DE 110 V. ACOMPANHADO DE 01 SUPORTE DE METAL PARA DESCANSO E 2 PONTEIRAS PARA REPOSIÇÃO.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81,94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1.147,16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MULTÍMETRO DIGITAL PORTÁTIL COM PAR DE PONTAS DE PROVA. </w:t>
            </w:r>
          </w:p>
          <w:p w:rsidR="00AE63A6" w:rsidRPr="00A74816" w:rsidRDefault="00AE63A6" w:rsidP="00071DE6">
            <w:pPr>
              <w:jc w:val="both"/>
              <w:rPr>
                <w:rFonts w:ascii="Cambria" w:hAnsi="Cambria" w:cstheme="minorHAnsi"/>
              </w:rPr>
            </w:pPr>
            <w:r w:rsidRPr="00A74816">
              <w:rPr>
                <w:rFonts w:ascii="Cambria" w:hAnsi="Cambria" w:cstheme="minorHAnsi"/>
              </w:rPr>
              <w:t xml:space="preserve">FUNÇÕES MÍNIMAS NECESSÁRIAS: </w:t>
            </w:r>
          </w:p>
          <w:p w:rsidR="00AE63A6" w:rsidRPr="00A74816" w:rsidRDefault="00AE63A6" w:rsidP="00071DE6">
            <w:pPr>
              <w:jc w:val="both"/>
              <w:rPr>
                <w:rFonts w:ascii="Cambria" w:hAnsi="Cambria" w:cstheme="minorHAnsi"/>
              </w:rPr>
            </w:pPr>
            <w:r w:rsidRPr="00A74816">
              <w:rPr>
                <w:rFonts w:ascii="Cambria" w:hAnsi="Cambria" w:cstheme="minorHAnsi"/>
              </w:rPr>
              <w:t xml:space="preserve">TENSÃO DC COM ESCALAS DE NO MÍNIMO 200MV ATÉ 1000V; TENSÃO AC COM ESCALAS DE </w:t>
            </w:r>
            <w:r w:rsidRPr="00A74816">
              <w:rPr>
                <w:rFonts w:ascii="Cambria" w:hAnsi="Cambria" w:cstheme="minorHAnsi"/>
              </w:rPr>
              <w:lastRenderedPageBreak/>
              <w:t>NO MÍNIMO 200MV ATÉ 750V CORRENTE DC COM ESCALAS DE NO MÍNIMO 0,2MA ATÉ 20A; CORRENTE AC COM ESCALAS DE NO MÍNIMO 200MA ATÉ 20A; RESISTÊNCIA COM ESCALAS DE NO MÍNIMO 200OMHS ATÉ 200MOHMS; CAPACITÂNCIA COM ESCALAS DE NO MÍNIMO 0220NF ATÉ 200UF; FREQUÊNCIA COM ESCALAS DE NO MÍNIMO 20HZ ATÉ 200KHZ; MEDIDOR DE TEMPERATURA E TESTE DE DIODO.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156,54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3.443,88</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UNIVERSAL 5 POL. FABRICADO EM AÇO ESPECIAL COM ACABAMENTO POLIDO. CABO ERGONÔMICO COM ISOLAMENTO DE ATE1000 V. BICO COM RANHURAS CRUZADAS. ARTICULAÇÃO SUAVE. CAPACIDADE DE CORTAR FIO DE NO MÍNIMO 2 mm.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56,98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2.450,14</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CHAVE DE FENDA SIMPLES NAS MEDIDAS 1/8 X 6” (3MMX150MM). HASTE EM CROMO VANÁDIO COM PROTEÇÃO ANTICORROSÃO. PONTA FOSFATIAZADA E MAGNETIZADA. CABO TRILOBULAR EM POLIPROPILENO INJETADO. PONTA PARALELA PARA ACESSO A PARAFUSOS EM ORIFÍCIOS PROFUNDOS.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16,01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576,36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CHAVE ALLEN LONGA DE 5 MM Nº 42 -5MM. COMPRIMENTO LONGO, PARA UTILIZAÇÃO EM LOCAIS DE DIFÍCIL ACESSO. ENCAIXE PARA PARAFUSOS COM SEXTAVADO INTERNO. PERFIL DO CORPO EM “L”. FABRICADO EM AÇO VANÁDIO. ACABAMENTO FOSFATIZADO ESCURECIDO.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37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296,00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CHAVE DE FENDA CRUZADA (PHILLIPS) 1/8X4POL. COMPRIMENTO NA HASTE NO </w:t>
            </w:r>
            <w:r w:rsidRPr="00A74816">
              <w:rPr>
                <w:rFonts w:ascii="Cambria" w:hAnsi="Cambria" w:cstheme="minorHAnsi"/>
              </w:rPr>
              <w:lastRenderedPageBreak/>
              <w:t>MÍNIMO 150MM.HASTE EM CROMO VANÁDIO COM PROTEÇÃO ANTICORROSÃO. PONTA FOSFATIAZADA E MAGNETIZADA. CABO TRILOBULAR EM POLIPROPILENO INJETADO.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720,25</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DECAPADOR E CORTADOR DE CABOS PP DE NO MÍNIMO 3X 1,50 MM, DESCASCADOR, CORTADOR E GRIMPADOR DE CABOS E FIOS DE NO MÍNIMO 1,50 MM.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102,00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2.652,00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CAVALETE DESMONTÁVEL PARA SINALIZAÇÃO DE FRAFÉGO, NA COR LARANJA. APRESENTAÇÃO: EM POLIETILENO DE BAIXA DENSIDADE COM ALTURA MIN. DE 1 m E LARGURA MIN. DE 1 M. CARACTERISTICAS:  COM NO MINIMO 1 VIGA, COM FAIXAS REFLETIVAS.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580,73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38.908,91</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PARAFUSADEIRA E FURADEIRA GSB 180-LI 18 v COM 2 BATERIAS, 1 CARREGADOR E 1 MALETA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1.260,11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23.942,09</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JOGO DE CHAVE ALLEN CURTA DE 2 A 10 MM COM 08 PEÇAS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87,83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1.932,26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JOGO DE CHAVE COMBINADA, COM 16 PEÇAS, DE 16 MM A 32 MM, MATERIAL EM AÇO CABORNO FORJADO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JG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624,90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21.871,50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tabs>
                <w:tab w:val="left" w:pos="2"/>
                <w:tab w:val="left" w:pos="152"/>
                <w:tab w:val="left" w:pos="641"/>
              </w:tabs>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JOGO DE CHAVE DE FENDA E PHILIPS, CONTENDO 5 (CINCO) CHAVES FENDA E 5 (CINCO) CHAVES PHILIPS. AMBAS COM FORMATO ERGONÔMICO E COM FURO NO CABO. </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JG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28</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61,31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1.716,68</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AMPERIMETRO MULTIMETRO DIGITAL, VOLTIMETRO 3 EM 1.</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110,14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2.092,66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ALICATE DE CRIMPAR RJ 45</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97,33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2.141,26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FOICE, OLHO 32, MATERIAL AÇO CARBONO, COM CABO DE MADEIRA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57,25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1.259,50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BOBINA DE FIO DE NYLON PARA ROÇADEIRA 3MM MILÍMETROS </w:t>
            </w:r>
            <w:r w:rsidRPr="00A74816">
              <w:rPr>
                <w:rFonts w:ascii="Cambria" w:hAnsi="Cambria" w:cstheme="minorHAnsi"/>
              </w:rPr>
              <w:lastRenderedPageBreak/>
              <w:t xml:space="preserve">DE </w:t>
            </w:r>
            <w:r w:rsidR="00A2284F" w:rsidRPr="00A74816">
              <w:rPr>
                <w:rFonts w:ascii="Cambria" w:hAnsi="Cambria" w:cstheme="minorHAnsi"/>
              </w:rPr>
              <w:t>ESPESSURA COM</w:t>
            </w:r>
            <w:r w:rsidRPr="00A74816">
              <w:rPr>
                <w:rFonts w:ascii="Cambria" w:hAnsi="Cambria" w:cstheme="minorHAnsi"/>
              </w:rPr>
              <w:t xml:space="preserve"> APROX.200 METROS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155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294,32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45.619,60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PRE NSA HIDRÁULICA PARA TALLER MECÂNICA CAPACIDADE 60 TONELADAS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UM</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1.993,62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3.987,24</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COMPRESSOR DE AR PROFISSIONAL 40 PÉS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829,75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4.978,50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CHAVE IMPACTO À BATERIA 18V 1050N.M DE ¾ POL. COM 2 BATERIAS 1 CARREGADOR E 1 MALETA.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1.930,95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21.240,45</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ESCADA TELESCÓPICA EM V, QUE ATINJA NO MÍNIMO 5,00M DE ALTURA QUANDO TOTALMENTE ESTENDIDA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1.600,00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14.400,00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FITA ADESIVA CREPE MED. 48MMX50M – INDICADAS PARA UTILIZAÇÃO EM SELAGEM, FIXAÇÃO, MASCARAMENTO E PROTEÇÃO, RESISTENTE E IMPERMEÁVEL, PARA USO GERAL E EM PINTURA IMOBILIÁRIA, ACONDICIONADA EM EMBALAGEM PLÁSTICA COM 05 ROLOS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RL</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33,14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1.723,28</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RASTELO REFORÇADO, EM POLIPROPILENO, MEDIDA MINIMA 60 X 75 CM, COM CABO.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53,64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375,48</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LÂMINA P/ ROÇADEIRAS MODELO STIHL FS160/220/280/290/300. UTILIZÁVEL DE AMBOS OS LADOS. ESPESSURA: 2,00 MM DIÂMETRO FURO CENTRAL: 20 MM MATERIAL: AÇO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524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37,26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19.524,24</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BOMBA DE GRAXA MANUAL 500GR, BOMBA MANUAL DESTINADA À APLICAÇÃO DE GRAXA E LUBRIFICAÇÕES DE PEÇAS EM GERAL, FABRICADAS EM MATERIAL RESISTENTE. CAPACIDADE 500G. PRESSÃO ATÉ 5.000 PSI. VAZÃO MÍNIMA DE 2G POR ACIONAMENTO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166,50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1.998,00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ALICATE 6 EM 1, PROFISSIONAL COM 6 FUNÇÕES: LIMA, CORTADOR DE FIOS, DESENCAPA FIOS, CURVA </w:t>
            </w:r>
            <w:r w:rsidRPr="00A74816">
              <w:rPr>
                <w:rFonts w:ascii="Cambria" w:hAnsi="Cambria" w:cstheme="minorHAnsi"/>
              </w:rPr>
              <w:lastRenderedPageBreak/>
              <w:t>ARAME, ALICATE E EXTRATOR DE PREGOS. DESENCAPA FIOS SÓLIDOS, DESENCAPA CABOS, MATERIAL DA ALÇA: BORRACHA, FEITO DE AÇO DE LIGA DE CROMO-MOLIBDÊNIO DE ALTA QUALIDADE.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lastRenderedPageBreak/>
              <w:t>KIT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135,84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1.358,40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FURADEIRA COM PARAFUSADEIRA, SEM FIO, MANDRIL METÁLICO QUE TRAVA O ACESSÓRIO, LUZ LED NA PARTE INFERIOR DA MÁQUINA, IDEAL PARA PARAFUSAR E PERFURAR MADEIRA E METAL, MONITORAMENTO DA TEMPERATURA E SOBRECARGA DA BATERIA EM DISPLAY. </w:t>
            </w:r>
          </w:p>
          <w:p w:rsidR="00AE63A6" w:rsidRPr="00A74816" w:rsidRDefault="00AE63A6" w:rsidP="00071DE6">
            <w:pPr>
              <w:jc w:val="both"/>
              <w:rPr>
                <w:rFonts w:ascii="Cambria" w:hAnsi="Cambria" w:cstheme="minorHAnsi"/>
              </w:rPr>
            </w:pPr>
            <w:r w:rsidRPr="00A74816">
              <w:rPr>
                <w:rFonts w:ascii="Cambria" w:hAnsi="Cambria" w:cstheme="minorHAnsi"/>
              </w:rPr>
              <w:t>ITENS INCLUSOS: 1 FURADEIRA/ PARAFUSADEIRA A BATERIA, QUE ACOMPANHE NO MÍNIMO 2 BATERIAS, FURO/MÁX.): 21/50/- NM, Nº DE ROTAÇÕES EM VAZIO (1ª VELOCIDADE /2ª VELOCIDADE): 0 – 500 / 0 – 1.900 R.P.M,  TIPO DE BATERIA: LÍTIO, Nº MÁX. DE IMPACTOS: 0 I.P.M., AMPLITUDE DE APERTO, MIN./MÁX.: 1,5 / 13 MM, DIÂMETRO DO MÁXIMO DO PARAFUSO: 10MM, DIÂMETRO DE PERFURAÇÃO: MÁX. DE PERFURAÇÃO EM MADEIRA: 35 MM, MÁX. DE PERFURAÇÃO EM AÇO: 10 MM, MÁX. DE PERFURAÇÃO EM ALVENARIA: 10 MM DIMENSÕES DO PRODUTO.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886,86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16.850,34</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JOGO DE CHAVE DE FENDA, MÍNIMO 5 PEÇAS: FENDA SIMPLES/CRUZADA/CHATA, DIMENSÕES APROXIMADAS ALTURA 33 CM, LARGURA 13,5 CM, COMPRIMENTO 3 CM. PESO APROXIMADO 400 GR</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JG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65,29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1.566,96</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JOGO DE CHAVE FHILIPIS, MÍNIMO 5 PEÇAS, CABO EM POLÍMERO ESPECIFICAÇÃO TÉCNICA APROXIMADAS, PESO: </w:t>
            </w:r>
            <w:r w:rsidRPr="00A74816">
              <w:rPr>
                <w:rFonts w:ascii="Cambria" w:hAnsi="Cambria" w:cstheme="minorHAnsi"/>
              </w:rPr>
              <w:lastRenderedPageBreak/>
              <w:t>0.355KG, ALTURA: 3CM, LARGURA: 23.5CM, COMPRIMENTO: 40.5CM;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JG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69,67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1.672,08</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KIT DE PINTURA PARA COMPRESSOR DE AR, COM NO MÍNIMO 5 PEÇAS, PISTOLA PARA PINTURA, PISTOLA PARA PULVERIZAÇÃO, PISTOLA PARA LIMPEZA, CALIBRADOR DE PNEUS COM MANÔMETRO, MANGUEIRA, APLICAÇÕES: BALÕES, BOLAS, COLCHÕES DE ARE BOTES, CALIBRAR PNEUS DE BICICLETAS, MOTOS E CARROS, PINTAR MÓVEIS E ARTIGOS EM GERAL, PEQUENOS SERVIÇOS DE PINTURA, PULVERIZAR, LIMPEZA DE SUPERFÍCIES, EQUIPAMENTOS E PAINÉIS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KIT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252,17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1.513,02</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LIXADEIRA (ESMERILHADEIRA) ELÉTRICA, VOLTAGEM 110V/127V, DESCRIÇÃO: COMPACTA E DE ALTA POTÊNCIA. INDICADA PARA CORTE, DESBASTE E ACABAMENTO EM SUPERFÍCIES DE METAL E PEDRA A SECO. POTÊNCIA MÍNIMA: 850 W, CAPACIDADE DA ESMERILHADEIRA, (DISCO): 4.1/2" - 115 MM, ROSCA DO EIXO: M 14, TIPO DE VELOCIDADE: FIXA, ROTAÇÃO (RPM): 11.000/MIN, AJUSTE DO CABO DA ESMERILHADEIRA: FIXO, NÚMERO DE POSIÇÕES DE AJUSTE DO PUNHO: 2 POSIÇÕES, TENSÃO (V): 127 V, FREQUÊNCIA: 50 HZ/60 HZ, MASSA APROXIMADA (PESO): 2.1 KG GARANTIA MÍNIMA DE 12 MESES.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451,58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5.870,54</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MAQUITA SERRA MÁRMORE, POTÊNCIA MÍNIMA DE 1100 W, CORTE PARA DIVERSOS MATERIAIS, PESO APROXIMADO MÍNIMO 2,7KG, POTÊNCIA 1300 W, VELOCIDADE DE ROTAÇÃO </w:t>
            </w:r>
            <w:r w:rsidRPr="00A74816">
              <w:rPr>
                <w:rFonts w:ascii="Cambria" w:hAnsi="Cambria" w:cstheme="minorHAnsi"/>
              </w:rPr>
              <w:lastRenderedPageBreak/>
              <w:t>MÍNIMA DE 12000 RPM, CABO DE ENERGIA 2M, APROXIMADA: CAPACIDADE DE CORTE: 32MM, DIÂMETRO DE DISCO: 110MM, DIÂMETRO DE FURO: 20MM, ESPESSURA MÁXIMA DO DISCO: 2MMM QUE ACOMPANHE NO MÍNIMO 1 MANUAL DE INSTRUÇÕES EM PORTUGUÊS, 1 SERRA MÁRMORE, 1 CHAVE DE BOCA, 1 DISCO DIAMANTADO DENTADO, 1 SERRA PARA MADEIRA. GARANTIA MÍNIMA DE 12 MESES.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615,80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5.542,20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TESOURA DE PODA PROFISSIONAL, LEVE, COM LÂMINA METÁLICA E CABO EMBORRACHADO, DIMENSÕES APROXIMADAS 20,1 X 5,7 X 2 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16</w:t>
            </w:r>
          </w:p>
          <w:p w:rsidR="00AE63A6" w:rsidRPr="00A74816" w:rsidRDefault="00AE63A6" w:rsidP="0087556A">
            <w:pPr>
              <w:jc w:val="center"/>
              <w:rPr>
                <w:rFonts w:ascii="Cambria" w:hAnsi="Cambria" w:cs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179,66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2.874,56</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SERROTE, LÂMINA EM AÇO ESPECIAL/ALTO CARBONO TEMPERADO E LIXADO, CABO DE MADEIRA ERGONÔMICO E ENVERNIZADO, DENTES TRAVADOS, MÍNIMO 5 DENTES POR POLEGADA, PROTEÇÃO PLÁSTICA PARA OS DENTES, MEDIDAS APROXIMADAS, COMPRIMENTO MÍNIMO: 48,7CM, LARGURA MÍNIMA: 14,60CM, ALTURA: 2,2 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84,73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1.270,95</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ENXADA (DUAS CARAS) TEMPERADA EM TODO O CORPO DA PEÇA, AÇO DE CARBONO ESPECIAL DE ALTA QUALIDADE, CABO DE MADEIRA RESISTENTE E ENVERNIZADO, MEDIDAS APROXIMADAS: LÂMINA: 28.2 CM, LARGURA X ALTURA 32CM X25CM, OLHO: 38MM DE DIÂMETRO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93,58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467,90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MARTELO PROFISSIONAL, CABEÇA FORJADA, LIXADA E TEMPERADA EM AÇO ESPECIAL, ACABAMENTO JATEADO E CABEÇA ENVERNIZADA, CABO EM MADEIRA ENVERNIZADA, MEDIDAS APROXIMADAS: </w:t>
            </w:r>
            <w:r w:rsidRPr="00A74816">
              <w:rPr>
                <w:rFonts w:ascii="Cambria" w:hAnsi="Cambria" w:cstheme="minorHAnsi"/>
              </w:rPr>
              <w:lastRenderedPageBreak/>
              <w:t>COMPRIMENTO: 32,3 CM, LARGURA: 112,02 CM, ALTURA: 3CM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111,75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1.564,50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PÁ, EM AÇO EM CARBONO ESPECIAL, TEMPERADA EM TODO O CORPO, CABO DE MADEIRA RESISTENTE E ENVERNIZADA MEDINDO APROXIMADAMENTE 71CM, EMPUNHADURA DE PLÁSTICO, DIMENSÕES APROXIMADAS 97 X 26 X 12 CM; 1,27 QUILOGRAMAS.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75,95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151,90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RASTELO DE FERRO, TEMPERADO EM TODO O CORPO, COM CABO DE MADEIRA, QUANTIDADE MÍNIMA DE 12 DENTES, MEDIDA APROXIMADA: COMPRIMENTO: 1,2CM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43,25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432,50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JOGO DE JARDINAGEM, COM NO MÍNIMO 4 PEÇAS DE AÇO CARBONO ESPECIAL DE ALTA QUALIDADE, CABO DE MADEIRA ENVERNIZADO, MEDIDAS APROXIMADAS: 16X18.5X18CM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JG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MALETA FERRAMENTAS - KIT DE FERRAMENTAS. CHAVE DE FENDA (PEQUENA, MÉDIA E GRANDE), CHAVE PHILLIPS (PEQUENA, MÉDIA E GRANDE), ALICATE DE BICO, ALICATE DE CORTE, CHAVE INGLESA, CHAVE DE BOCA, MARTELO, ESTILITE, CHAVE DE ROSCA, LIMA, TRENA, JOGO DE CHAVE EM L.</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KIT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814,96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8.149,60</w:t>
            </w:r>
          </w:p>
        </w:tc>
      </w:tr>
      <w:tr w:rsidR="00AE63A6" w:rsidRPr="00A74816" w:rsidTr="004E0557">
        <w:trPr>
          <w:trHeight w:val="61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p>
          <w:p w:rsidR="00AE63A6" w:rsidRPr="00A74816" w:rsidRDefault="00AE63A6" w:rsidP="00071DE6">
            <w:pPr>
              <w:jc w:val="both"/>
              <w:rPr>
                <w:rFonts w:ascii="Cambria" w:hAnsi="Cambria" w:cstheme="minorHAnsi"/>
              </w:rPr>
            </w:pPr>
            <w:r w:rsidRPr="00A74816">
              <w:rPr>
                <w:rFonts w:ascii="Cambria" w:hAnsi="Cambria" w:cstheme="minorHAnsi"/>
              </w:rPr>
              <w:t>CHAVE DE RODA TIPO CRUZ 14X15 X 16 X 17</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p w:rsidR="00AE63A6" w:rsidRPr="00A74816" w:rsidRDefault="00AE63A6" w:rsidP="004E0557">
            <w:pPr>
              <w:jc w:val="center"/>
              <w:rPr>
                <w:rFonts w:ascii="Cambria" w:hAnsi="Cambria" w:cs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118,25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1.419,00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CAVADEIRA ARTICULADA BOCA DE LOBO AÇO E CABO MADEIRA 140 CM.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247,50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247,50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FURADEIRA DE IMPACTO COM MANDRIL DE ½ POLEGADA, ROTAÇÃO MÍNIMA DE 2750 RPM, POTENCIA MÍNIMA DE 750 W, VOLTAGEM 110 V. COM 2 BATERIAS E MALETA.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1.532,50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18.390,00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REBITADORA À BATERIA PARA </w:t>
            </w:r>
            <w:r w:rsidRPr="00A74816">
              <w:rPr>
                <w:rFonts w:ascii="Cambria" w:hAnsi="Cambria" w:cstheme="minorHAnsi"/>
              </w:rPr>
              <w:lastRenderedPageBreak/>
              <w:t>REBITES DE 2.4 A 4.8 mm. DEVE VIR ACOMPANHADO DE 1 BATERIA 6.0 AH E 1 CARREGADOR BIVOLT.</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735,42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11.766,72</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MARTELETE COMBINADO C/ENCAIXE SDSPLUS POTENCIA MÍNIMA DE 800 w. VOLTAGEM 110V.</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801,30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8.013,00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DE AÇO RÁPIDO DIÂMETRO 6MM, COMPRIMENTO TOTAL 139MM, PARA USO EM METAIS, HASTE PARALELA, CANAL HELICOIDAL COM CORTE À DIREITA, EMBALADOS INDIVIDUALMENTE, APRESENTANDO INFORMAÇÕES 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330,00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DE AÇO RÁPIDO DIÂMETRO 8 mm, COMPRIMENTO TOTAL 165MM, PARA USO EM METAIS, HASTE PARALELA, CANAL HELICOIDAL COM CORTE À DIREITA, EMBALADOS INDIVIDUALMENTE, APRESENTANDO INFORMAÇÕES 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13,80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1.380,00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DE AÇO RÁPIDO DIÂMETRO 10 mm, COMPRIMENTO TOTAL 184MM, PARA USO EM METAIS, HASTE PARALELA, CANAL HELICOIDAL COM CORTE À DIREITA, EMBALADOS INDIVIDUALMENTE, APRESENTANDO INFORMAÇÕES 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11,10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444,00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BROCA PARA CONCRETO, DIÂMETRO 6MM, COMPRIMENTO TOTAL 100MM, FABRICADO EM AÇO INOXIDÁVEL COM PONTA DE METAL DURO, EMBALADO INDIVIDUALMENTE, APRESENTANDO INFORMAÇÕES </w:t>
            </w:r>
            <w:r w:rsidRPr="00A74816">
              <w:rPr>
                <w:rFonts w:ascii="Cambria" w:hAnsi="Cambria" w:cstheme="minorHAnsi"/>
              </w:rPr>
              <w:lastRenderedPageBreak/>
              <w:t>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192,96</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PARA CONCRETO, DIÂMETRO 8 mm, COMPRIMENTO TOTAL 160MM, FABRICADO EM AÇO INOXIDÁVEL COM PONTA DE METAL DURO, EMBALADO INDIVIDUALMENTE, APRESENTANDO INFORMAÇÕES 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p>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56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7,70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431,20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PARA CONCRETO, DIÂMETRO 10 mm, COMPRIMENTO TOTAL 210 mm, FABRICADO EM AÇO INOXIDÁVEL COM PONTA DE METAL DURO, EMBALADO INDIVIDUALMENTE, APRESENTANDO INFORMAÇÕES DO PRODUTO E DADOS DO FABRICANTE.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11,85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308,10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KIT CAVADEIRA MANUAL ESPIRAL TRADO PERFURAR SOLO COROA 12 + CABO + 3 EXTENSOR 1M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KIT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09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238,66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2.147,94</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TINTA SPRAY COM 400 ML COR AMARELA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18,89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472,25</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BORRACHA VULCANITE DE ROLO, LARGURA DE 160MM, ESPESSURA DE 1MM, PESO DO ROLO DE 1KG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RL</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67,45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472,15</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ABRASIVO DE DESBASTE PARA METAL 7 X 1/4 X 7/8 POL.</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81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16,22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1.313,82</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ELETRODO AWS 5.1 6013: 4,00MM, CAIXA COM 5 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04</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145,75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583,00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KIT CONSUMÍVEL TOCHA MIG; CONTENDO BOCAL, DIFUSOR E BICO DE CONTATO 1.0MM</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KIT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09</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184,15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1.657,35</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5MM PARA PERFURAÇÃO EM AÇO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149,16</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BROCA 8MM PARA PERFURAÇÃO EM AÇO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348,40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ROLO PARA PINTURA ANTIRESPINGO TIPO LÃ CARNEIRO COM CABO 09CM, BRANCO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93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3.464,25</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ROLO PARA PINTURA </w:t>
            </w:r>
            <w:r w:rsidRPr="00A74816">
              <w:rPr>
                <w:rFonts w:ascii="Cambria" w:hAnsi="Cambria" w:cstheme="minorHAnsi"/>
              </w:rPr>
              <w:lastRenderedPageBreak/>
              <w:t>ANTIRESPINGO TIPO LÃ CARNEIRO COM CABO 15CM, BRANCO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1.290,00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ROLO PARA PINTURA ANTIRESPINGO TIPO LÃ CARNEIRO COM CABO 23CM,BRANCO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73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31,29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2.284,17</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ind w:left="-70"/>
              <w:jc w:val="both"/>
              <w:rPr>
                <w:rFonts w:ascii="Cambria" w:hAnsi="Cambria" w:cstheme="minorHAnsi"/>
              </w:rPr>
            </w:pPr>
            <w:r w:rsidRPr="00A74816">
              <w:rPr>
                <w:rFonts w:ascii="Cambria" w:hAnsi="Cambria" w:cstheme="minorHAnsi"/>
              </w:rPr>
              <w:t>ROLO PARA PINTURA ANTIRESPINGO TIPO LÃ CARNEIRO COM CABO 36CM, BRANCO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21,81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283,53</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ROLO DE ESPONJA SINTÉTICO TIPO POLIÉSTER- 09CM COM CABO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9,08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118,04</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REBITES DE ALUMINIO 4,8X2,5.0 CAIXA COM 100 UND</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CX</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67,50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4.455,00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LIXA DISCO FERRO 7  POL 180MM N° 40</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15,72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4.087,20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LIXA FOLHA FERRO 23X28CM, GRÃO N° 50UND</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293,70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LIXAFOLHAFERRO23X28CM,GRÃON° 120</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3,80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1.178,00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DISCOPARALIXADEIRAN°26FERROGRÃO OXIDO DE ALUMINIO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4,37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30,59</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PARA LIXADEIRA Nº36 FERRO GRÃO ÓXIDO DE ALUMINIO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265,80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PARA LIXADEIRA Nº80 FERRO GRÃO ÓXIDO DE ALUMINIO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368,50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PARA LIXADEIRA Nº120 FERRO GRÃO ÓXIDO DE ALUMINIO</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03</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20,22</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ESTOPA PASTELAO DE MALHA TRAPO COSTURADO FARDO DE 25KG</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FARDO</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607,25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6.072,50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ESTOPA DE POLIMENTO EM MIN.85% ALGODÃO</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KG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6,13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30,65</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ESTOPA DE RETALHO (MALHA)</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KG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15,60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78,00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ABRASIVO CORTE INOX 7X1–8 X7/8 PARA ESMERILHADEIRA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72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14,11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1.015,92</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DISCO CORTE FINO INOX 4.1/2X1,0 PARA ESMERILHADEIRA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87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9,34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812,58</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DISCO DE CORTE PARA MADEIRA 41/2X1.0 </w:t>
            </w:r>
            <w:r w:rsidR="004E0557" w:rsidRPr="00A74816">
              <w:rPr>
                <w:rFonts w:ascii="Cambria" w:hAnsi="Cambria" w:cstheme="minorHAnsi"/>
              </w:rPr>
              <w:t>PARA ESMERILHADEIRA ANGULAR</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07</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37,50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262,50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 xml:space="preserve">DISCO POLICORTE 304,8X3,2X19,0mm 14x1x/8x3/4 </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165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40,27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6.644,55</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ELETRODO 2,5MM</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KG</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17,04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511,20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DESEMPENADEIRA PLASTICA 17X30 BASE ESTRIADA</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17,89</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536,70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CILINDRO DE CARGA ARGONIO 10M³</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BOTIJA</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2.245,65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2.245,65</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rPr>
            </w:pPr>
            <w:r w:rsidRPr="00A74816">
              <w:rPr>
                <w:rFonts w:ascii="Cambria" w:hAnsi="Cambria" w:cstheme="minorHAnsi"/>
              </w:rPr>
              <w:t>CARGA DE ARGONIO 10M³</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jc w:val="center"/>
              <w:rPr>
                <w:rFonts w:ascii="Cambria" w:hAnsi="Cambria" w:cstheme="minorHAnsi"/>
              </w:rPr>
            </w:pPr>
            <w:r w:rsidRPr="00A74816">
              <w:rPr>
                <w:rFonts w:ascii="Cambria" w:hAnsi="Cambria" w:cstheme="minorHAnsi"/>
              </w:rPr>
              <w:t>CARGA</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06</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410,45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2.462,70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b/>
              </w:rPr>
            </w:pPr>
            <w:r w:rsidRPr="00A74816">
              <w:rPr>
                <w:rFonts w:ascii="Cambria" w:hAnsi="Cambria" w:cstheme="minorHAnsi"/>
              </w:rPr>
              <w:t>APARELHO MEDIDOR E DETECTOR DE QUALIDADE DO AR, PARTÍCULAS, CO2, HCHO, TEMPERATURA E UMIDADE COM EXPORTAÇÃO DERELATÓRIO VIA EXCEL. CONFIGURAÇÕES MÍNIMAS: MODO DE EXIBIÇÃO EM TELA LCD COLORIDA TFT, INCLUSO BATERIA COM MÍNIMO 5VDC E ADAPTADOR DE ENERGIA, TENSÃO DE SAÍDA: DC5V, CORRENTE:1A; FAIXA DE TEMPERATURA: 0 A 50C; FAIXA DE UMIDADE 0 A 90% UR; CONDIÇÃO DE PRESSÃO ATMOSFÉRICA: 1ATM; ÍNDICES E FAIXAS DE MEDIÇÃO: (PM2.5/ PM10) 0 - 999UG/M; (HCHO): 0 - 5MG/M; (CO): 0 - 5000 PPM; PROJETO 8:1. GARANTIA INCLUSA. MODELO REFERÊNCIA: TEMTOP M2000 OU SUPERIOR</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2.208,45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4.416,90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4C5EBF">
            <w:pPr>
              <w:jc w:val="both"/>
              <w:rPr>
                <w:rFonts w:ascii="Cambria" w:hAnsi="Cambria" w:cstheme="minorHAnsi"/>
                <w:b/>
              </w:rPr>
            </w:pPr>
            <w:r w:rsidRPr="00A74816">
              <w:rPr>
                <w:rFonts w:ascii="Cambria" w:hAnsi="Cambria" w:cstheme="minorHAnsi"/>
              </w:rPr>
              <w:t xml:space="preserve">APARELHO MEDIDOR DA TEMPERATURA DO AR E VELOCIDADE DO VENTO, TERMO ANEMÔMETRO DIGITAL DE FIO QUENTE COM HASTE TELESCÓPICA COM TAMPA E CABO, DE ALTA PRECISÃO E SENSIBILIDADE, VISOR DE LCD COM DUPLA INDICAÇÃO, SELEÇÃO EM ºC/ºF, REGISTROS DE MÁXIMA E MÍNIMA, INDICAÇÃO DE VALOR MÉDIO (AVG), CONGELAMENTO DE INDICAÇÕES NO VISOR (HOLD), CÁLCULO DE VAZÃO DE AR EM </w:t>
            </w:r>
            <w:r w:rsidRPr="00A74816">
              <w:rPr>
                <w:rFonts w:ascii="Cambria" w:hAnsi="Cambria" w:cstheme="minorHAnsi"/>
              </w:rPr>
              <w:lastRenderedPageBreak/>
              <w:t>CMM (M³/MIN) E CFM (FT³/MIN), DESLIGAMENTO AUTOMÁTICO CONFIGURÁVEL, INDICAÇÃO DE NÍVEL DE BATERIA, INCLUSO MALETA DE TRANSPORTE, COM CONFIGURAÇÕES MÍNIMAS: TEMPERATURA DO AR: FAIXA DE MEDIÇÃO: 0 A 50ºC; RESOLUÇÃO: 0.1ºC; EXATIDÃO: ±1ºC. VELOCIDADE DO VENTO: FAIXA DE MEDIÇÃO: 0.1 A 35M/S; 0.3 A 122.5 KM/H; 20 A 6889 FT/MIN; 0.2 A 68 KNOTS; 0.2 A 78.2 MPH; RESOLUÇÃO: 0.01 M/S; EXATIDÃO: ±5%; AJUSTE DE ÁREA: (M², FT, CM²): 0.001 A 99999; TEMPERATURA DE OPERAÇÃO: 0 A 50ºC; UMIDADE DE OPERAÇÃO: 10 A 90% UR (SEM CONDENSAÇÃO); DIMENSÕES DA HASTE TELESCÓPICA: 15 A 105 CM (Ø 12MM); DIMENSÕES DO CABO: 165 A 75 CM (Ø 4MM); INCLUSO BATERIA COM MÍNIMO 7.2 VDC E ADAPTADOR/ CARREGADOR DE UND 02DOCUMENTO ASSINADO DIGITALMENTE Assinatura eletrônica - Verifique pelo QRCode ou pelo link https://sei.cacoal.ro.gov.br/protocolo/consulta-autenticidade - Identificador: ac619d0e-8bd7-419e-bc43-8269d5baf87f - Página 15/20 ENERGIA/ BATERIA. GARANTIA INCLUSA. MODELO REFERÊNCIA: AKRON KR865 OU SUPERIOR</w:t>
            </w:r>
            <w:r w:rsidR="004C5EBF">
              <w:rPr>
                <w:rFonts w:ascii="Cambria" w:hAnsi="Cambria" w:cstheme="minorHAnsi"/>
              </w:rPr>
              <w:t>.</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p>
          <w:p w:rsidR="00AE63A6" w:rsidRPr="00A74816" w:rsidRDefault="00AE63A6" w:rsidP="004E0557">
            <w:pPr>
              <w:jc w:val="center"/>
              <w:rPr>
                <w:rFonts w:ascii="Cambria" w:hAnsi="Cambria" w:cstheme="minorHAnsi"/>
              </w:rPr>
            </w:pPr>
            <w:r w:rsidRPr="00A74816">
              <w:rPr>
                <w:rFonts w:ascii="Cambria" w:hAnsi="Cambria" w:cstheme="minorHAnsi"/>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310,00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620,00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b/>
              </w:rPr>
            </w:pPr>
            <w:r w:rsidRPr="00A74816">
              <w:rPr>
                <w:rFonts w:ascii="Cambria" w:hAnsi="Cambria" w:cstheme="minorHAnsi"/>
              </w:rPr>
              <w:t xml:space="preserve">APARELHO DE MEDIR DIFERENÇA DE PRESSÃO - MANÔMETRO DE PRESSÃO DIFERENCIAL DIGITAL, COM SAÍDA DE DADOS VIA USB E INCLUSO KIT DE MANGUEIRAS TESTE, ESPECIFICAÇÕES MÍNIMAS: FAIXA DE MEDIÇÃO: 0 A 100MBAR; PRECISÃO: ±0,3% FSO (25ºC); REPETIBILIDADE: </w:t>
            </w:r>
            <w:r w:rsidRPr="00A74816">
              <w:rPr>
                <w:rFonts w:ascii="Cambria" w:hAnsi="Cambria" w:cstheme="minorHAnsi"/>
              </w:rPr>
              <w:lastRenderedPageBreak/>
              <w:t>±0,2% (MÁXIMO ±0,5%FSO); LINEARIDADE/ HISTERESE: ±0,29% FSO; TEMPO DE RESPOSTA: 0,5 S TÍPICO; INDICAÇÃO DE NÍVEL DE BATERIA; ENTRADA USB; INDICAÇÃO DE SOBRECARGA PARA CIMA: ERR1 E INDICAÇÃO DE SOBRECARGA DESCENDENTE: ERR2; TEMPERATURA DE OPERAÇÃO: 0 ~50ºC; TEMPERATURA DE ARMAZENAMENTO: -10~60ºC; FONTE DE ALIMENTAÇÃO BATERIA; CABO ADAPTADOR DE USB INCLUSO. GARANTIA INCLUSA. MODELO REFERÊNCIA: NOVOTEST GM511 OU SUPERIOR</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200,35</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400,70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jc w:val="both"/>
              <w:rPr>
                <w:rFonts w:ascii="Cambria" w:hAnsi="Cambria" w:cstheme="minorHAnsi"/>
                <w:b/>
              </w:rPr>
            </w:pPr>
            <w:r w:rsidRPr="00A74816">
              <w:rPr>
                <w:rFonts w:ascii="Cambria" w:hAnsi="Cambria" w:cstheme="minorHAnsi"/>
              </w:rPr>
              <w:t xml:space="preserve">APARELHO DE MEDIÇÃO DE RUÍDO E LUMINOSIDADE - TERMO HIGRO DECIBELÍMETRO LUXÍMETRO, MULTIFUNCIONAL, FOTOCÉLULA COM TAMPA, SENSOR DE UMIDADE E TEMPERATURA, SENSOR TERMOPAR, PROTETOR DE VENTO, COM ESTOJO PARA TRANSPORTE E CERTIFICADO DE CALIBRAÇÃO RASTREADO RBC/ INMETRO. ESPECIFICAÇÕES MÍNIMAS: DISPLAY EM LCD MÍNIMO DE 3½ DÍGITOS; INDICAÇÕES DE UNIDADES DE FUNÇÕES NA TELA; INDICAÇÃO AUTOMÁTICA DE POLARIDADE NEGATIVA; INDICAÇÃO DE SOBRE ESCALA; INDICAÇÃO DE NÍVEL DE BATERIA; TAXA DE AMOSTRAGEM 1,5 VEZES POR SEGUNDO; CONFIGURÁVEL PARA DESLIGAMENTO AUTOMÁTICO. LÚXÍMETRO: ESCALA: 20, 200, 2000, 20000 LUX; EXATIDÃO: ±5% DA LEITURA + 10 DÍGITOS (CALIBRADO EM LÂMPADA INCANDESCENTE PADRÃO À </w:t>
            </w:r>
            <w:r w:rsidRPr="00A74816">
              <w:rPr>
                <w:rFonts w:ascii="Cambria" w:hAnsi="Cambria" w:cstheme="minorHAnsi"/>
              </w:rPr>
              <w:lastRenderedPageBreak/>
              <w:t>TEMPERATURA DE COR DE 2856K); REPETIBILIDADE: ±2%; TEMPERATURA CARACTERÍSTICA: ±0,1%/ºC; ELEMENTO FOTO-SENSÍVEL: FOTODIODO DE SILÍCIO COM FILTRO DECIBELÍMETRO: ESCALAS:PONDERAÇÃO A-LO:35~100dB; PONDERAÇÃO A-HI: 65~130dB; PONDERAÇÃO C-LO: 35~100dB; PONDERAÇÃO C-HI: 65~130dB (OBS. LO-LOW: BAIXO; HI-HIGH: ALTO); RESOLUÇÃO: 0,1dB; FREQUÊNCIA TÍPICA: 30Hz~10kHz; PONDERAÇÃO DE FREQUÊNCIA: A e C; PONDERAÇÃO DE TEMPO: FAST (RÁPIDO); EXATIDÃO: ±3,5dB (NÍVEL DE 94dB E ONDA SENOIDAL DE 1kHz); MICROFONE: MICROFONE DE ELETRETO CONDENSADO. HIGRÔMETRO: ESCALA: 25%~95% RH; RESOLUÇÃO: 0,1% RH; EXATIDÃO: ±5% RH (EM 25ºC, &gt;35% E</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jc w:val="center"/>
              <w:rPr>
                <w:rFonts w:ascii="Cambria" w:hAnsi="Cambria" w:cstheme="minorHAnsi"/>
              </w:rPr>
            </w:pPr>
            <w:r w:rsidRPr="00A74816">
              <w:rPr>
                <w:rFonts w:ascii="Cambria" w:hAnsi="Cambria" w:cstheme="minorHAnsi"/>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01</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210,00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210,00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BOBINA DE FIOS DE NYLON QUADRADO 3,00MM, CONTENDO 02(DOIS) KG. APROXIMADAMENTE 310 METROS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115"/>
              <w:ind w:left="21" w:right="118"/>
              <w:jc w:val="center"/>
              <w:rPr>
                <w:rFonts w:ascii="Cambria" w:hAnsi="Cambria" w:cstheme="minorHAnsi"/>
                <w:sz w:val="20"/>
                <w:szCs w:val="20"/>
              </w:rPr>
            </w:pPr>
            <w:r w:rsidRPr="00A74816">
              <w:rPr>
                <w:rFonts w:ascii="Cambria" w:hAnsi="Cambria" w:cstheme="minorHAnsi"/>
                <w:spacing w:val="-5"/>
                <w:sz w:val="20"/>
                <w:szCs w:val="20"/>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190,06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66.521,00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 xml:space="preserve">CABEÇOTE DE CORTE TRIMCUT41-2,USO NA ROÇADEIRA </w:t>
            </w:r>
            <w:r w:rsidRPr="00A74816">
              <w:rPr>
                <w:rFonts w:ascii="Cambria" w:hAnsi="Cambria" w:cstheme="minorHAnsi"/>
                <w:spacing w:val="-5"/>
                <w:sz w:val="20"/>
                <w:szCs w:val="20"/>
              </w:rPr>
              <w:t>FS</w:t>
            </w:r>
          </w:p>
          <w:p w:rsidR="00AE63A6" w:rsidRPr="00A74816" w:rsidRDefault="00AE63A6" w:rsidP="00071DE6">
            <w:pPr>
              <w:pStyle w:val="TableParagraph"/>
              <w:spacing w:line="254" w:lineRule="exact"/>
              <w:ind w:right="99"/>
              <w:jc w:val="both"/>
              <w:rPr>
                <w:rFonts w:ascii="Cambria" w:hAnsi="Cambria" w:cstheme="minorHAnsi"/>
                <w:sz w:val="20"/>
                <w:szCs w:val="20"/>
              </w:rPr>
            </w:pPr>
            <w:r w:rsidRPr="00A74816">
              <w:rPr>
                <w:rFonts w:ascii="Cambria" w:hAnsi="Cambria" w:cstheme="minorHAnsi"/>
                <w:sz w:val="20"/>
                <w:szCs w:val="20"/>
              </w:rPr>
              <w:t>220 COM CAPACIDADE DE ARMAZENAGEM DE FIONO CABEÇOTE:- FIO ESPESSURA 3,0 MM: 6 METROS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242"/>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390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177,46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69.209,40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0" w:lineRule="exact"/>
              <w:jc w:val="both"/>
              <w:rPr>
                <w:rFonts w:ascii="Cambria" w:hAnsi="Cambria" w:cstheme="minorHAnsi"/>
                <w:sz w:val="20"/>
                <w:szCs w:val="20"/>
              </w:rPr>
            </w:pPr>
            <w:r w:rsidRPr="00A74816">
              <w:rPr>
                <w:rFonts w:ascii="Cambria" w:hAnsi="Cambria" w:cstheme="minorHAnsi"/>
                <w:sz w:val="20"/>
                <w:szCs w:val="20"/>
              </w:rPr>
              <w:t>VELADEIGNIÇÃOCOMASSEGUINTES</w:t>
            </w:r>
            <w:r w:rsidRPr="00A74816">
              <w:rPr>
                <w:rFonts w:ascii="Cambria" w:hAnsi="Cambria" w:cstheme="minorHAnsi"/>
                <w:spacing w:val="-2"/>
                <w:sz w:val="20"/>
                <w:szCs w:val="20"/>
              </w:rPr>
              <w:t>CARACTERÍSTICA:</w:t>
            </w:r>
            <w:r w:rsidRPr="00A74816">
              <w:rPr>
                <w:rFonts w:ascii="Cambria" w:hAnsi="Cambria" w:cstheme="minorHAnsi"/>
                <w:sz w:val="20"/>
                <w:szCs w:val="20"/>
              </w:rPr>
              <w:t>DIÂMETRODAROSCA14MM–COMPRIMENTODAROSCA 9,5MM (3/8) – SEXTAVADO 19MM (3/4) – GAP 0,7MM (.028)</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240"/>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jc w:val="center"/>
              <w:rPr>
                <w:rFonts w:ascii="Cambria" w:hAnsi="Cambria" w:cstheme="minorHAnsi"/>
              </w:rPr>
            </w:pPr>
            <w:r w:rsidRPr="00A74816">
              <w:rPr>
                <w:rFonts w:ascii="Cambria" w:hAnsi="Cambria" w:cstheme="minorHAnsi"/>
              </w:rPr>
              <w:t>180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rPr>
                <w:rFonts w:ascii="Cambria" w:hAnsi="Cambria" w:cstheme="minorHAnsi"/>
                <w:color w:val="000000"/>
              </w:rPr>
            </w:pPr>
            <w:r w:rsidRPr="00A74816">
              <w:rPr>
                <w:rFonts w:ascii="Cambria" w:hAnsi="Cambria" w:cstheme="minorHAnsi"/>
                <w:color w:val="000000"/>
              </w:rPr>
              <w:t>39,33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rPr>
                <w:rFonts w:ascii="Cambria" w:hAnsi="Cambria" w:cstheme="minorHAnsi"/>
                <w:color w:val="000000"/>
              </w:rPr>
            </w:pPr>
            <w:r w:rsidRPr="00A74816">
              <w:rPr>
                <w:rFonts w:ascii="Cambria" w:hAnsi="Cambria" w:cstheme="minorHAnsi"/>
                <w:color w:val="000000"/>
              </w:rPr>
              <w:t>7.079,40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CABO ACELERADOR COM CHICOTE ELÉTRICO PARA O USO NA ROÇADEIRA FS 220 STHIL</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115"/>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80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73,40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5.872,00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CABO ACELERADOR COM CHICOTE ELÉTRICO PARA O USO NA ROÇADEIRA FS 221 STHIL</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116"/>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80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82,91</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6.632,80</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CABO ACELERADOR COM CHICOTE ELÉTRICO PARA O USO NA ROÇADEIRA FS 291 STHIL</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spacing w:before="115"/>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80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82,80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6.624,00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MOLA DE PARTIDA, PARA O USO NA ROÇADEIRA FS220</w:t>
            </w:r>
            <w:r w:rsidRPr="00A74816">
              <w:rPr>
                <w:rFonts w:ascii="Cambria" w:hAnsi="Cambria" w:cstheme="minorHAnsi"/>
                <w:spacing w:val="-2"/>
                <w:sz w:val="20"/>
                <w:szCs w:val="20"/>
              </w:rPr>
              <w:t>STHIL</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67,16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4.029,60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MOLA DEPARTIDA ,PARA O USO NA ROÇADEIRA FS221</w:t>
            </w:r>
            <w:r w:rsidRPr="00A74816">
              <w:rPr>
                <w:rFonts w:ascii="Cambria" w:hAnsi="Cambria" w:cstheme="minorHAnsi"/>
                <w:spacing w:val="-2"/>
                <w:sz w:val="20"/>
                <w:szCs w:val="20"/>
              </w:rPr>
              <w:t>STHIL</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59,82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3.589,20</w:t>
            </w:r>
          </w:p>
        </w:tc>
      </w:tr>
      <w:tr w:rsidR="00AE63A6" w:rsidRPr="00A74816" w:rsidTr="00A2284F">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 xml:space="preserve">CINTO COLETE OMBRO DUPLO DE SUSTENTAÇÃO UNIVERSAL PARA ROÇADEIRA COMENGATERÁPIDO E REGULAGEM </w:t>
            </w:r>
            <w:r w:rsidRPr="00A74816">
              <w:rPr>
                <w:rFonts w:ascii="Cambria" w:hAnsi="Cambria" w:cstheme="minorHAnsi"/>
                <w:spacing w:val="-5"/>
                <w:sz w:val="20"/>
                <w:szCs w:val="20"/>
              </w:rPr>
              <w:t>DE</w:t>
            </w:r>
          </w:p>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 xml:space="preserve">ALTURA FRONTAL, SUPORTE DE PLÁSTICO PARA PRENDERA </w:t>
            </w:r>
            <w:r w:rsidRPr="00A74816">
              <w:rPr>
                <w:rFonts w:ascii="Cambria" w:hAnsi="Cambria" w:cstheme="minorHAnsi"/>
                <w:spacing w:val="-2"/>
                <w:sz w:val="20"/>
                <w:szCs w:val="20"/>
              </w:rPr>
              <w:t>ROÇADEIRA</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A2284F">
            <w:pPr>
              <w:pStyle w:val="TableParagraph"/>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76,78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3.071,20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MOLA RECUO PARTIDA SOPRADOR STIHL</w:t>
            </w:r>
            <w:r w:rsidRPr="00A74816">
              <w:rPr>
                <w:rFonts w:ascii="Cambria" w:hAnsi="Cambria" w:cstheme="minorHAnsi"/>
                <w:spacing w:val="-2"/>
                <w:sz w:val="20"/>
                <w:szCs w:val="20"/>
              </w:rPr>
              <w:t>BR600/800</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48,30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2.415,00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before="4"/>
              <w:jc w:val="both"/>
              <w:rPr>
                <w:rFonts w:ascii="Cambria" w:hAnsi="Cambria" w:cstheme="minorHAnsi"/>
                <w:sz w:val="20"/>
                <w:szCs w:val="20"/>
              </w:rPr>
            </w:pPr>
            <w:r w:rsidRPr="00A74816">
              <w:rPr>
                <w:rFonts w:ascii="Cambria" w:hAnsi="Cambria" w:cstheme="minorHAnsi"/>
                <w:sz w:val="20"/>
                <w:szCs w:val="20"/>
              </w:rPr>
              <w:t xml:space="preserve">EMBREAGEM ROÇADEIRAS STIHL </w:t>
            </w:r>
            <w:r w:rsidRPr="00A74816">
              <w:rPr>
                <w:rFonts w:ascii="Cambria" w:hAnsi="Cambria" w:cstheme="minorHAnsi"/>
                <w:spacing w:val="-2"/>
                <w:sz w:val="20"/>
                <w:szCs w:val="20"/>
              </w:rPr>
              <w:t>FS160/220/280/FR220</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08"/>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69,60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3.132,00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before="2"/>
              <w:jc w:val="both"/>
              <w:rPr>
                <w:rFonts w:ascii="Cambria" w:hAnsi="Cambria" w:cstheme="minorHAnsi"/>
                <w:sz w:val="20"/>
                <w:szCs w:val="20"/>
              </w:rPr>
            </w:pPr>
            <w:r w:rsidRPr="00A74816">
              <w:rPr>
                <w:rFonts w:ascii="Cambria" w:hAnsi="Cambria" w:cstheme="minorHAnsi"/>
                <w:sz w:val="20"/>
                <w:szCs w:val="20"/>
              </w:rPr>
              <w:t>EMBREAGEMPARAROÇADEIRASSTIHLFS-</w:t>
            </w:r>
            <w:r w:rsidRPr="00A74816">
              <w:rPr>
                <w:rFonts w:ascii="Cambria" w:hAnsi="Cambria" w:cstheme="minorHAnsi"/>
                <w:spacing w:val="-2"/>
                <w:sz w:val="20"/>
                <w:szCs w:val="20"/>
              </w:rPr>
              <w:t>161/221/291</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08"/>
              <w:ind w:left="22" w:right="118"/>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45</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3.015,00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before="2"/>
              <w:jc w:val="both"/>
              <w:rPr>
                <w:rFonts w:ascii="Cambria" w:hAnsi="Cambria" w:cstheme="minorHAnsi"/>
                <w:sz w:val="20"/>
                <w:szCs w:val="20"/>
              </w:rPr>
            </w:pPr>
            <w:r w:rsidRPr="00A74816">
              <w:rPr>
                <w:rFonts w:ascii="Cambria" w:hAnsi="Cambria" w:cstheme="minorHAnsi"/>
                <w:sz w:val="20"/>
                <w:szCs w:val="20"/>
              </w:rPr>
              <w:t xml:space="preserve">CORDÃO CORDA PUXADOR PARTIDA EQUIPAMENTOS </w:t>
            </w:r>
            <w:r w:rsidRPr="00A74816">
              <w:rPr>
                <w:rFonts w:ascii="Cambria" w:hAnsi="Cambria" w:cstheme="minorHAnsi"/>
                <w:spacing w:val="-2"/>
                <w:sz w:val="20"/>
                <w:szCs w:val="20"/>
              </w:rPr>
              <w:t>STHIL</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30"/>
              <w:ind w:left="22" w:right="118"/>
              <w:jc w:val="center"/>
              <w:rPr>
                <w:rFonts w:ascii="Cambria" w:hAnsi="Cambria" w:cstheme="minorHAnsi"/>
                <w:sz w:val="20"/>
                <w:szCs w:val="20"/>
              </w:rPr>
            </w:pPr>
            <w:r w:rsidRPr="00A74816">
              <w:rPr>
                <w:rFonts w:ascii="Cambria" w:hAnsi="Cambria" w:cstheme="minorHAnsi"/>
                <w:spacing w:val="-5"/>
                <w:sz w:val="20"/>
                <w:szCs w:val="20"/>
              </w:rPr>
              <w:t>MT</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67,97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16.992,50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80" w:lineRule="auto"/>
              <w:jc w:val="both"/>
              <w:rPr>
                <w:rFonts w:ascii="Cambria" w:hAnsi="Cambria" w:cstheme="minorHAnsi"/>
                <w:sz w:val="20"/>
                <w:szCs w:val="20"/>
              </w:rPr>
            </w:pPr>
            <w:r w:rsidRPr="00A74816">
              <w:rPr>
                <w:rFonts w:ascii="Cambria" w:hAnsi="Cambria" w:cstheme="minorHAnsi"/>
                <w:sz w:val="20"/>
                <w:szCs w:val="20"/>
              </w:rPr>
              <w:t>CARBURADORPARAROÇADEIRASSTIHLFS160FS220FS290 FR 220</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254"/>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130,67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3.920,10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before="2"/>
              <w:jc w:val="both"/>
              <w:rPr>
                <w:rFonts w:ascii="Cambria" w:hAnsi="Cambria" w:cstheme="minorHAnsi"/>
                <w:sz w:val="20"/>
                <w:szCs w:val="20"/>
              </w:rPr>
            </w:pPr>
            <w:r w:rsidRPr="00A74816">
              <w:rPr>
                <w:rFonts w:ascii="Cambria" w:hAnsi="Cambria" w:cstheme="minorHAnsi"/>
                <w:sz w:val="20"/>
                <w:szCs w:val="20"/>
              </w:rPr>
              <w:t xml:space="preserve">CARBURADOR ROÇADEIRA STIHL </w:t>
            </w:r>
            <w:r w:rsidRPr="00A74816">
              <w:rPr>
                <w:rFonts w:ascii="Cambria" w:hAnsi="Cambria" w:cstheme="minorHAnsi"/>
                <w:spacing w:val="-2"/>
                <w:sz w:val="20"/>
                <w:szCs w:val="20"/>
              </w:rPr>
              <w:t>FS161/221/291</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08"/>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171,73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5.151,90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FILTRO DE ARROÇADEIRA STIHL FS</w:t>
            </w:r>
            <w:r w:rsidRPr="00A74816">
              <w:rPr>
                <w:rFonts w:ascii="Cambria" w:hAnsi="Cambria" w:cstheme="minorHAnsi"/>
                <w:spacing w:val="-2"/>
                <w:sz w:val="20"/>
                <w:szCs w:val="20"/>
              </w:rPr>
              <w:t>160/220/290</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15"/>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57,32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5.732,00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FILTRO DE ARROÇADEIRA</w:t>
            </w:r>
            <w:r w:rsidRPr="00A74816">
              <w:rPr>
                <w:rFonts w:ascii="Cambria" w:hAnsi="Cambria" w:cstheme="minorHAnsi"/>
                <w:spacing w:val="-2"/>
                <w:sz w:val="20"/>
                <w:szCs w:val="20"/>
              </w:rPr>
              <w:t>FS161/221/291</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15"/>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100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53,94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5.394,00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70" w:lineRule="atLeast"/>
              <w:jc w:val="both"/>
              <w:rPr>
                <w:rFonts w:ascii="Cambria" w:hAnsi="Cambria" w:cstheme="minorHAnsi"/>
                <w:sz w:val="20"/>
                <w:szCs w:val="20"/>
              </w:rPr>
            </w:pPr>
            <w:r w:rsidRPr="00A74816">
              <w:rPr>
                <w:rFonts w:ascii="Cambria" w:hAnsi="Cambria" w:cstheme="minorHAnsi"/>
                <w:sz w:val="20"/>
                <w:szCs w:val="20"/>
              </w:rPr>
              <w:t>CORRENTE PARA MOTOS SERRA A GASOLINA DA MARCA STIHL, MS 250, COM SABRE DE 40 CM de 36 DENTES</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40"/>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103,00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5.150,00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70" w:lineRule="atLeast"/>
              <w:jc w:val="both"/>
              <w:rPr>
                <w:rFonts w:ascii="Cambria" w:hAnsi="Cambria" w:cstheme="minorHAnsi"/>
                <w:sz w:val="20"/>
                <w:szCs w:val="20"/>
              </w:rPr>
            </w:pPr>
            <w:r w:rsidRPr="00A74816">
              <w:rPr>
                <w:rFonts w:ascii="Cambria" w:hAnsi="Cambria" w:cstheme="minorHAnsi"/>
                <w:sz w:val="20"/>
                <w:szCs w:val="20"/>
              </w:rPr>
              <w:t>CORRENTE PARA MOTOS SERRA A GASOLINA DA MARCA STIHL, MS 382, COM SABRE DE 40 CM E 30 DENTES.</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39"/>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104,42</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5.221,00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70" w:lineRule="atLeast"/>
              <w:ind w:right="96"/>
              <w:jc w:val="both"/>
              <w:rPr>
                <w:rFonts w:ascii="Cambria" w:hAnsi="Cambria" w:cstheme="minorHAnsi"/>
                <w:sz w:val="20"/>
                <w:szCs w:val="20"/>
              </w:rPr>
            </w:pPr>
            <w:r w:rsidRPr="00A74816">
              <w:rPr>
                <w:rFonts w:ascii="Cambria" w:hAnsi="Cambria" w:cstheme="minorHAnsi"/>
                <w:sz w:val="20"/>
                <w:szCs w:val="20"/>
              </w:rPr>
              <w:t>CORRENTE PARA MOTOS SERRA A GASOLINA DA MARCA STIHL, MS 61 E MS 272, COM SABRE DE 41 CM E 36 DENTES - HUSQVARNA</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276"/>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p>
          <w:p w:rsidR="00AE63A6" w:rsidRPr="00A74816" w:rsidRDefault="00AE63A6" w:rsidP="0087556A">
            <w:pPr>
              <w:jc w:val="center"/>
              <w:rPr>
                <w:rFonts w:ascii="Cambria" w:hAnsi="Cambria" w:cstheme="minorHAnsi"/>
              </w:rPr>
            </w:pPr>
            <w:r w:rsidRPr="00A74816">
              <w:rPr>
                <w:rFonts w:ascii="Cambria" w:hAnsi="Cambria" w:cstheme="minorHAnsi"/>
              </w:rPr>
              <w:t>30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118,08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3.542,40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70" w:lineRule="atLeast"/>
              <w:ind w:left="107"/>
              <w:jc w:val="both"/>
              <w:rPr>
                <w:rFonts w:ascii="Cambria" w:hAnsi="Cambria" w:cstheme="minorHAnsi"/>
                <w:sz w:val="20"/>
                <w:szCs w:val="20"/>
              </w:rPr>
            </w:pPr>
            <w:r w:rsidRPr="00A74816">
              <w:rPr>
                <w:rFonts w:ascii="Cambria" w:hAnsi="Cambria" w:cstheme="minorHAnsi"/>
                <w:sz w:val="20"/>
                <w:szCs w:val="20"/>
              </w:rPr>
              <w:t>CORRENTE PARA MOTOS SERRA A GASOLINA DA MARCA STIHL, MS 170, COM SABRE DE 40 CM E 22 DENTES.</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jc w:val="center"/>
              <w:rPr>
                <w:rFonts w:ascii="Cambria" w:hAnsi="Cambria" w:cstheme="minorHAnsi"/>
                <w:sz w:val="20"/>
                <w:szCs w:val="20"/>
              </w:rPr>
            </w:pPr>
            <w:r w:rsidRPr="00A74816">
              <w:rPr>
                <w:rFonts w:ascii="Cambria" w:hAnsi="Cambria" w:cstheme="minorHAnsi"/>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65,27</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3.263,50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LIMA PARA MOTOS SERRA (LIMATÃO)5.2</w:t>
            </w:r>
            <w:r w:rsidRPr="00A74816">
              <w:rPr>
                <w:rFonts w:ascii="Cambria" w:hAnsi="Cambria" w:cstheme="minorHAnsi"/>
                <w:spacing w:val="-5"/>
                <w:sz w:val="20"/>
                <w:szCs w:val="20"/>
              </w:rPr>
              <w:t>MM</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37"/>
              <w:ind w:left="22" w:right="118"/>
              <w:jc w:val="center"/>
              <w:rPr>
                <w:rFonts w:ascii="Cambria" w:hAnsi="Cambria" w:cstheme="minorHAnsi"/>
                <w:sz w:val="20"/>
                <w:szCs w:val="20"/>
              </w:rPr>
            </w:pPr>
            <w:r w:rsidRPr="00A74816">
              <w:rPr>
                <w:rFonts w:ascii="Cambria" w:hAnsi="Cambria" w:cstheme="minorHAnsi"/>
                <w:spacing w:val="-5"/>
                <w:sz w:val="20"/>
                <w:szCs w:val="20"/>
              </w:rPr>
              <w:t>UN</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13,88</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832,80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ind w:left="-32"/>
              <w:jc w:val="both"/>
              <w:rPr>
                <w:rFonts w:ascii="Cambria" w:hAnsi="Cambria" w:cstheme="minorHAnsi"/>
                <w:sz w:val="20"/>
                <w:szCs w:val="20"/>
              </w:rPr>
            </w:pPr>
            <w:r w:rsidRPr="00A74816">
              <w:rPr>
                <w:rFonts w:ascii="Cambria" w:hAnsi="Cambria" w:cstheme="minorHAnsi"/>
                <w:sz w:val="20"/>
                <w:szCs w:val="20"/>
              </w:rPr>
              <w:t>LIMA PARA MOTOS SERRA(LIMATÃO)4.8</w:t>
            </w:r>
            <w:r w:rsidRPr="00A74816">
              <w:rPr>
                <w:rFonts w:ascii="Cambria" w:hAnsi="Cambria" w:cstheme="minorHAnsi"/>
                <w:spacing w:val="-5"/>
                <w:sz w:val="20"/>
                <w:szCs w:val="20"/>
              </w:rPr>
              <w:t>MM CAIXA COM 12 UND</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137"/>
              <w:ind w:left="19" w:right="118"/>
              <w:jc w:val="center"/>
              <w:rPr>
                <w:rFonts w:ascii="Cambria" w:hAnsi="Cambria" w:cstheme="minorHAnsi"/>
                <w:sz w:val="20"/>
                <w:szCs w:val="20"/>
              </w:rPr>
            </w:pPr>
            <w:r w:rsidRPr="00A74816">
              <w:rPr>
                <w:rFonts w:ascii="Cambria" w:hAnsi="Cambria" w:cstheme="minorHAnsi"/>
                <w:spacing w:val="-5"/>
                <w:sz w:val="20"/>
                <w:szCs w:val="20"/>
              </w:rPr>
              <w:t>CX</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60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116,06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6.963,60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LIMAREDONDA13/642,20</w:t>
            </w:r>
            <w:r w:rsidRPr="00A74816">
              <w:rPr>
                <w:rFonts w:ascii="Cambria" w:hAnsi="Cambria" w:cstheme="minorHAnsi"/>
                <w:spacing w:val="-5"/>
                <w:sz w:val="20"/>
                <w:szCs w:val="20"/>
              </w:rPr>
              <w:t>MM CAIXA COM 12 UND</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131"/>
              <w:jc w:val="center"/>
              <w:rPr>
                <w:rFonts w:ascii="Cambria" w:hAnsi="Cambria" w:cstheme="minorHAnsi"/>
                <w:sz w:val="20"/>
                <w:szCs w:val="20"/>
              </w:rPr>
            </w:pPr>
            <w:r w:rsidRPr="00A74816">
              <w:rPr>
                <w:rFonts w:ascii="Cambria" w:hAnsi="Cambria" w:cstheme="minorHAnsi"/>
                <w:spacing w:val="-5"/>
                <w:sz w:val="20"/>
                <w:szCs w:val="20"/>
              </w:rPr>
              <w:t>CX</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50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19,60</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980,00</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TRENA 25 METROS DE AÇO COM TRAVA</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131"/>
              <w:jc w:val="center"/>
              <w:rPr>
                <w:rFonts w:ascii="Cambria" w:hAnsi="Cambria" w:cstheme="minorHAnsi"/>
                <w:spacing w:val="-5"/>
                <w:sz w:val="20"/>
                <w:szCs w:val="20"/>
              </w:rPr>
            </w:pPr>
            <w:r w:rsidRPr="00A74816">
              <w:rPr>
                <w:rFonts w:ascii="Cambria" w:hAnsi="Cambria" w:cstheme="minorHAnsi"/>
                <w:spacing w:val="-5"/>
                <w:sz w:val="20"/>
                <w:szCs w:val="20"/>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50,13</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100,26</w:t>
            </w:r>
          </w:p>
        </w:tc>
      </w:tr>
      <w:tr w:rsidR="00AE63A6" w:rsidRPr="00A74816" w:rsidTr="0087556A">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9A48CB">
            <w:pPr>
              <w:pStyle w:val="PargrafodaLista"/>
              <w:numPr>
                <w:ilvl w:val="0"/>
                <w:numId w:val="31"/>
              </w:numPr>
              <w:ind w:right="-1" w:firstLine="0"/>
              <w:contextualSpacing w:val="0"/>
              <w:jc w:val="center"/>
              <w:rPr>
                <w:rFonts w:ascii="Cambria" w:hAnsi="Cambria" w:cstheme="minorHAnsi"/>
                <w:sz w:val="20"/>
                <w:szCs w:val="20"/>
              </w:rPr>
            </w:pP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jc w:val="both"/>
              <w:rPr>
                <w:rFonts w:ascii="Cambria" w:hAnsi="Cambria" w:cstheme="minorHAnsi"/>
                <w:sz w:val="20"/>
                <w:szCs w:val="20"/>
              </w:rPr>
            </w:pPr>
            <w:r w:rsidRPr="00A74816">
              <w:rPr>
                <w:rFonts w:ascii="Cambria" w:hAnsi="Cambria" w:cstheme="minorHAnsi"/>
                <w:sz w:val="20"/>
                <w:szCs w:val="20"/>
              </w:rPr>
              <w:t>TRENA 100 METROS DE AÇO COM TRAVA</w:t>
            </w:r>
          </w:p>
        </w:tc>
        <w:tc>
          <w:tcPr>
            <w:tcW w:w="925" w:type="dxa"/>
            <w:tcBorders>
              <w:top w:val="single" w:sz="4" w:space="0" w:color="auto"/>
              <w:left w:val="single" w:sz="4" w:space="0" w:color="auto"/>
              <w:bottom w:val="single" w:sz="4" w:space="0" w:color="auto"/>
              <w:right w:val="single" w:sz="4" w:space="0" w:color="auto"/>
            </w:tcBorders>
            <w:vAlign w:val="bottom"/>
          </w:tcPr>
          <w:p w:rsidR="00AE63A6" w:rsidRPr="00A74816" w:rsidRDefault="00AE63A6" w:rsidP="0087556A">
            <w:pPr>
              <w:pStyle w:val="TableParagraph"/>
              <w:spacing w:before="70"/>
              <w:ind w:left="131"/>
              <w:jc w:val="center"/>
              <w:rPr>
                <w:rFonts w:ascii="Cambria" w:hAnsi="Cambria" w:cstheme="minorHAnsi"/>
                <w:spacing w:val="-5"/>
                <w:sz w:val="20"/>
                <w:szCs w:val="20"/>
              </w:rPr>
            </w:pPr>
            <w:r w:rsidRPr="00A74816">
              <w:rPr>
                <w:rFonts w:ascii="Cambria" w:hAnsi="Cambria" w:cstheme="minorHAnsi"/>
                <w:spacing w:val="-5"/>
                <w:sz w:val="20"/>
                <w:szCs w:val="20"/>
              </w:rPr>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02</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107,64</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p>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215,28</w:t>
            </w:r>
          </w:p>
        </w:tc>
      </w:tr>
      <w:tr w:rsidR="00AE63A6" w:rsidRPr="00A74816" w:rsidTr="0087556A">
        <w:trPr>
          <w:trHeight w:val="145"/>
          <w:jc w:val="center"/>
        </w:trPr>
        <w:tc>
          <w:tcPr>
            <w:tcW w:w="9224" w:type="dxa"/>
            <w:gridSpan w:val="6"/>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COTA RESERVADA</w:t>
            </w:r>
          </w:p>
        </w:tc>
      </w:tr>
      <w:tr w:rsidR="00AE63A6" w:rsidRPr="00A74816" w:rsidTr="004E0557">
        <w:trPr>
          <w:trHeight w:val="145"/>
          <w:jc w:val="center"/>
        </w:trPr>
        <w:tc>
          <w:tcPr>
            <w:tcW w:w="1069"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ind w:left="360" w:right="-1"/>
              <w:jc w:val="center"/>
              <w:rPr>
                <w:rFonts w:ascii="Cambria" w:hAnsi="Cambria" w:cstheme="minorHAnsi"/>
              </w:rPr>
            </w:pPr>
            <w:r w:rsidRPr="00A74816">
              <w:rPr>
                <w:rFonts w:ascii="Cambria" w:hAnsi="Cambria" w:cstheme="minorHAnsi"/>
              </w:rPr>
              <w:t>1</w:t>
            </w:r>
          </w:p>
        </w:tc>
        <w:tc>
          <w:tcPr>
            <w:tcW w:w="3562" w:type="dxa"/>
            <w:tcBorders>
              <w:top w:val="single" w:sz="4" w:space="0" w:color="auto"/>
              <w:left w:val="single" w:sz="4" w:space="0" w:color="auto"/>
              <w:bottom w:val="single" w:sz="4" w:space="0" w:color="auto"/>
              <w:right w:val="single" w:sz="4" w:space="0" w:color="auto"/>
            </w:tcBorders>
          </w:tcPr>
          <w:p w:rsidR="00AE63A6" w:rsidRPr="00A74816" w:rsidRDefault="00AE63A6" w:rsidP="00071DE6">
            <w:pPr>
              <w:pStyle w:val="TableParagraph"/>
              <w:spacing w:line="252" w:lineRule="exact"/>
              <w:jc w:val="both"/>
              <w:rPr>
                <w:rFonts w:ascii="Cambria" w:hAnsi="Cambria" w:cstheme="minorHAnsi"/>
                <w:sz w:val="20"/>
                <w:szCs w:val="20"/>
              </w:rPr>
            </w:pPr>
            <w:r w:rsidRPr="00A74816">
              <w:rPr>
                <w:rFonts w:ascii="Cambria" w:hAnsi="Cambria" w:cstheme="minorHAnsi"/>
                <w:sz w:val="20"/>
                <w:szCs w:val="20"/>
              </w:rPr>
              <w:t xml:space="preserve">CABEÇOTE DE CORTE TRIMCUT41-2,USO NA ROÇADEIRA </w:t>
            </w:r>
            <w:r w:rsidRPr="00A74816">
              <w:rPr>
                <w:rFonts w:ascii="Cambria" w:hAnsi="Cambria" w:cstheme="minorHAnsi"/>
                <w:spacing w:val="-5"/>
                <w:sz w:val="20"/>
                <w:szCs w:val="20"/>
              </w:rPr>
              <w:t>FS</w:t>
            </w:r>
          </w:p>
          <w:p w:rsidR="00AE63A6" w:rsidRPr="00A74816" w:rsidRDefault="00AE63A6" w:rsidP="00071DE6">
            <w:pPr>
              <w:pStyle w:val="TableParagraph"/>
              <w:spacing w:line="254" w:lineRule="exact"/>
              <w:ind w:right="99"/>
              <w:jc w:val="both"/>
              <w:rPr>
                <w:rFonts w:ascii="Cambria" w:hAnsi="Cambria" w:cstheme="minorHAnsi"/>
                <w:sz w:val="20"/>
                <w:szCs w:val="20"/>
              </w:rPr>
            </w:pPr>
            <w:r w:rsidRPr="00A74816">
              <w:rPr>
                <w:rFonts w:ascii="Cambria" w:hAnsi="Cambria" w:cstheme="minorHAnsi"/>
                <w:sz w:val="20"/>
                <w:szCs w:val="20"/>
              </w:rPr>
              <w:lastRenderedPageBreak/>
              <w:t>220 COM CAPACIDADE DE ARMAZENAGEM DE FIONO CABEÇOTE:- FIO ESPESSURA 3,0 MM: 6 METROS</w:t>
            </w:r>
          </w:p>
        </w:tc>
        <w:tc>
          <w:tcPr>
            <w:tcW w:w="925"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4E0557">
            <w:pPr>
              <w:pStyle w:val="TableParagraph"/>
              <w:jc w:val="center"/>
              <w:rPr>
                <w:rFonts w:ascii="Cambria" w:hAnsi="Cambria" w:cstheme="minorHAnsi"/>
                <w:sz w:val="20"/>
                <w:szCs w:val="20"/>
              </w:rPr>
            </w:pPr>
            <w:r w:rsidRPr="00A74816">
              <w:rPr>
                <w:rFonts w:ascii="Cambria" w:hAnsi="Cambria" w:cstheme="minorHAnsi"/>
                <w:sz w:val="20"/>
                <w:szCs w:val="20"/>
              </w:rPr>
              <w:lastRenderedPageBreak/>
              <w:t>UND</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rPr>
            </w:pPr>
            <w:r w:rsidRPr="00A74816">
              <w:rPr>
                <w:rFonts w:ascii="Cambria" w:hAnsi="Cambria" w:cstheme="minorHAnsi"/>
              </w:rPr>
              <w:t>210</w:t>
            </w:r>
          </w:p>
        </w:tc>
        <w:tc>
          <w:tcPr>
            <w:tcW w:w="1134"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177,46</w:t>
            </w:r>
          </w:p>
        </w:tc>
        <w:tc>
          <w:tcPr>
            <w:tcW w:w="1400" w:type="dxa"/>
            <w:tcBorders>
              <w:top w:val="single" w:sz="4" w:space="0" w:color="auto"/>
              <w:left w:val="single" w:sz="4" w:space="0" w:color="auto"/>
              <w:bottom w:val="single" w:sz="4" w:space="0" w:color="auto"/>
              <w:right w:val="single" w:sz="4" w:space="0" w:color="auto"/>
            </w:tcBorders>
            <w:vAlign w:val="center"/>
          </w:tcPr>
          <w:p w:rsidR="00AE63A6" w:rsidRPr="00A74816" w:rsidRDefault="00AE63A6" w:rsidP="0087556A">
            <w:pPr>
              <w:jc w:val="center"/>
              <w:rPr>
                <w:rFonts w:ascii="Cambria" w:hAnsi="Cambria" w:cstheme="minorHAnsi"/>
                <w:color w:val="000000"/>
              </w:rPr>
            </w:pPr>
            <w:r w:rsidRPr="00A74816">
              <w:rPr>
                <w:rFonts w:ascii="Cambria" w:hAnsi="Cambria" w:cstheme="minorHAnsi"/>
                <w:color w:val="000000"/>
              </w:rPr>
              <w:t>37.266,60</w:t>
            </w:r>
          </w:p>
        </w:tc>
      </w:tr>
    </w:tbl>
    <w:p w:rsidR="00AE63A6" w:rsidRPr="000E5F31" w:rsidRDefault="00AE63A6" w:rsidP="00AE63A6">
      <w:pPr>
        <w:pStyle w:val="PargrafodaLista"/>
        <w:tabs>
          <w:tab w:val="left" w:pos="0"/>
          <w:tab w:val="left" w:pos="567"/>
        </w:tabs>
        <w:spacing w:line="360" w:lineRule="auto"/>
        <w:ind w:left="0"/>
        <w:jc w:val="both"/>
        <w:rPr>
          <w:rStyle w:val="Forte"/>
          <w:rFonts w:ascii="Cambria" w:hAnsi="Cambria" w:cstheme="minorHAnsi"/>
          <w:b w:val="0"/>
          <w:bCs/>
        </w:rPr>
      </w:pPr>
      <w:r w:rsidRPr="000E5F31">
        <w:rPr>
          <w:rStyle w:val="Forte"/>
          <w:rFonts w:ascii="Cambria" w:hAnsi="Cambria" w:cstheme="minorHAnsi"/>
        </w:rPr>
        <w:lastRenderedPageBreak/>
        <w:t>6.2 DA CONCLUSÃO DO CUSTO/VALOR TOTAL ESTIMADO:</w:t>
      </w:r>
    </w:p>
    <w:p w:rsidR="00AE63A6" w:rsidRPr="000E5F31" w:rsidRDefault="00AE63A6" w:rsidP="00AE63A6">
      <w:pPr>
        <w:tabs>
          <w:tab w:val="left" w:pos="0"/>
          <w:tab w:val="left" w:pos="567"/>
        </w:tabs>
        <w:spacing w:line="360" w:lineRule="auto"/>
        <w:jc w:val="both"/>
        <w:rPr>
          <w:rFonts w:ascii="Cambria" w:hAnsi="Cambria" w:cstheme="minorHAnsi"/>
          <w:color w:val="000000"/>
        </w:rPr>
      </w:pPr>
      <w:r w:rsidRPr="000E5F31">
        <w:rPr>
          <w:rFonts w:ascii="Cambria" w:hAnsi="Cambria" w:cstheme="minorHAnsi"/>
          <w:color w:val="000000"/>
        </w:rPr>
        <w:t xml:space="preserve">6.2.1. O valor médio dos itens foi obtido através de ampla pesquisa de mercado, sendo com fornecedores locais, e sistema Banco de Preços: https://www.bancodepreços.com.br/. Conforme preconiza a Instrução Normativa N°65 de 07 de </w:t>
      </w:r>
      <w:r w:rsidR="004E0557" w:rsidRPr="000E5F31">
        <w:rPr>
          <w:rFonts w:ascii="Cambria" w:hAnsi="Cambria" w:cstheme="minorHAnsi"/>
          <w:color w:val="000000"/>
        </w:rPr>
        <w:t>julho</w:t>
      </w:r>
      <w:r w:rsidRPr="000E5F31">
        <w:rPr>
          <w:rFonts w:ascii="Cambria" w:hAnsi="Cambria" w:cstheme="minorHAnsi"/>
          <w:color w:val="000000"/>
        </w:rPr>
        <w:t xml:space="preserve"> de 2021. </w:t>
      </w:r>
    </w:p>
    <w:p w:rsidR="00AE63A6" w:rsidRPr="000E5F31" w:rsidRDefault="00AE63A6" w:rsidP="00AE63A6">
      <w:pPr>
        <w:tabs>
          <w:tab w:val="left" w:pos="0"/>
          <w:tab w:val="left" w:pos="567"/>
        </w:tabs>
        <w:spacing w:line="360" w:lineRule="auto"/>
        <w:jc w:val="both"/>
        <w:rPr>
          <w:rFonts w:ascii="Cambria" w:hAnsi="Cambria" w:cstheme="minorHAnsi"/>
          <w:color w:val="000000"/>
        </w:rPr>
      </w:pPr>
      <w:r w:rsidRPr="000E5F31">
        <w:rPr>
          <w:rFonts w:ascii="Cambria" w:hAnsi="Cambria"/>
        </w:rPr>
        <w:t>6.2.1.1 O valor total estimado perfaz aproximadamente R</w:t>
      </w:r>
      <w:r w:rsidRPr="000E5F31">
        <w:rPr>
          <w:rFonts w:ascii="Cambria" w:hAnsi="Cambria"/>
          <w:b/>
        </w:rPr>
        <w:t>$ 782.593,67 (SETECENTOS E OITENTA E DOIS MIL, QUINHENTOS E NOVENTA E TRÊS REAIS E SESSENTA E SETE CENTAVOS),</w:t>
      </w:r>
      <w:r w:rsidRPr="000E5F31">
        <w:rPr>
          <w:rFonts w:ascii="Cambria" w:hAnsi="Cambria"/>
        </w:rPr>
        <w:t xml:space="preserve"> sendo que constitui mera previsão dimensionada. Os preços foram coletados de acordo com o disposto no Artigo 23, §1º, da Lei nº 14.133/2021 e Instrução Normativa N° 65 de 07 de julho de 2021. Os valores dos objetos estão baseados em amplas pesquisas de preços realizadas com empresas do ramo local e Banco de preço. Assim restaram atendidos os preceitos da economicidade e eficiência na utilização dos recursos públicos. O valor constitui-se em mera previsão dimensionada, não estando a Administração Pública obrigada a realizá-la em sua totalidade, não cabendo à licitante vencedora o direito de pleitear qualquer tipo de reparação ou compensação pelo não consumo total do valor registrado. </w:t>
      </w:r>
      <w:r w:rsidRPr="000E5F31">
        <w:rPr>
          <w:rFonts w:ascii="Cambria" w:hAnsi="Cambria" w:cstheme="minorHAnsi"/>
          <w:color w:val="000000"/>
        </w:rPr>
        <w:t>O objeto desta contratação não se enquadra como artigos de luxo, em atendimento ao contido no art.20 da Lei nº 14.133/21.</w:t>
      </w:r>
    </w:p>
    <w:p w:rsidR="00AE63A6" w:rsidRPr="000E5F31" w:rsidRDefault="00AE63A6" w:rsidP="00AE63A6">
      <w:pPr>
        <w:shd w:val="clear" w:color="auto" w:fill="95B3D7" w:themeFill="accent1" w:themeFillTint="99"/>
        <w:tabs>
          <w:tab w:val="left" w:pos="0"/>
          <w:tab w:val="left" w:pos="567"/>
        </w:tabs>
        <w:spacing w:line="360" w:lineRule="auto"/>
        <w:jc w:val="both"/>
        <w:rPr>
          <w:rFonts w:ascii="Cambria" w:eastAsia="Arial" w:hAnsi="Cambria" w:cstheme="minorHAnsi"/>
          <w:b/>
        </w:rPr>
      </w:pPr>
      <w:r w:rsidRPr="000E5F31">
        <w:rPr>
          <w:rFonts w:ascii="Cambria" w:hAnsi="Cambria" w:cstheme="minorHAnsi"/>
          <w:b/>
          <w:color w:val="000000"/>
        </w:rPr>
        <w:t xml:space="preserve">7 </w:t>
      </w:r>
      <w:r w:rsidRPr="000E5F31">
        <w:rPr>
          <w:rFonts w:ascii="Cambria" w:eastAsia="Arial" w:hAnsi="Cambria" w:cstheme="minorHAnsi"/>
          <w:b/>
        </w:rPr>
        <w:t>DO HISTÓRICO/MEMÓRIA DE CONSUMO:</w:t>
      </w:r>
    </w:p>
    <w:p w:rsidR="00AE63A6" w:rsidRPr="000E5F31" w:rsidRDefault="00AE63A6" w:rsidP="00AE63A6">
      <w:pPr>
        <w:tabs>
          <w:tab w:val="left" w:pos="567"/>
        </w:tabs>
        <w:spacing w:line="360" w:lineRule="auto"/>
        <w:jc w:val="both"/>
        <w:rPr>
          <w:rFonts w:ascii="Cambria" w:hAnsi="Cambria" w:cstheme="minorHAnsi"/>
        </w:rPr>
      </w:pPr>
      <w:r w:rsidRPr="000E5F31">
        <w:rPr>
          <w:rFonts w:ascii="Cambria" w:eastAsia="Arial" w:hAnsi="Cambria" w:cstheme="minorHAnsi"/>
          <w:b/>
        </w:rPr>
        <w:t xml:space="preserve">7.1 </w:t>
      </w:r>
      <w:r w:rsidRPr="000E5F31">
        <w:rPr>
          <w:rFonts w:ascii="Cambria" w:hAnsi="Cambria" w:cstheme="minorHAnsi"/>
        </w:rPr>
        <w:t xml:space="preserve">O </w:t>
      </w:r>
      <w:r w:rsidRPr="000E5F31">
        <w:rPr>
          <w:rFonts w:ascii="Cambria" w:eastAsia="Arial" w:hAnsi="Cambria" w:cstheme="minorHAnsi"/>
        </w:rPr>
        <w:t>montante consolidou as quantidades anteriormente homologadas, conforme histórico gerado nos exercícios financeiros de 2023 e 2024, conforme memória de cálculo constante em processos correlatos, executados por esta Administração almejando assegurar e resguardar a inexecução das atividades das unidades em decorrência de indisponibilidade de insumos.</w:t>
      </w:r>
      <w:r w:rsidRPr="000E5F31">
        <w:rPr>
          <w:rFonts w:ascii="Cambria" w:hAnsi="Cambria"/>
        </w:rPr>
        <w:t xml:space="preserve"> Senão vejamos:</w:t>
      </w:r>
    </w:p>
    <w:tbl>
      <w:tblPr>
        <w:tblW w:w="0" w:type="auto"/>
        <w:jc w:val="center"/>
        <w:tblCellMar>
          <w:left w:w="10" w:type="dxa"/>
          <w:right w:w="10" w:type="dxa"/>
        </w:tblCellMar>
        <w:tblLook w:val="04A0"/>
      </w:tblPr>
      <w:tblGrid>
        <w:gridCol w:w="3324"/>
        <w:gridCol w:w="993"/>
        <w:gridCol w:w="4598"/>
      </w:tblGrid>
      <w:tr w:rsidR="00AE63A6" w:rsidRPr="000E5F31" w:rsidTr="00071DE6">
        <w:trPr>
          <w:cantSplit/>
          <w:jc w:val="center"/>
        </w:trPr>
        <w:tc>
          <w:tcPr>
            <w:tcW w:w="3324" w:type="dxa"/>
            <w:tcBorders>
              <w:top w:val="single" w:sz="12" w:space="0" w:color="auto"/>
              <w:left w:val="single" w:sz="12" w:space="0" w:color="auto"/>
              <w:bottom w:val="single" w:sz="12" w:space="0" w:color="auto"/>
              <w:right w:val="single" w:sz="12" w:space="0" w:color="auto"/>
            </w:tcBorders>
            <w:tcMar>
              <w:left w:w="70" w:type="dxa"/>
              <w:right w:w="70" w:type="dxa"/>
            </w:tcMar>
          </w:tcPr>
          <w:p w:rsidR="00AE63A6" w:rsidRPr="000E5F31" w:rsidRDefault="00AE63A6" w:rsidP="00071DE6">
            <w:pPr>
              <w:spacing w:line="360" w:lineRule="auto"/>
              <w:jc w:val="both"/>
              <w:rPr>
                <w:rFonts w:ascii="Cambria" w:hAnsi="Cambria" w:cstheme="minorHAnsi"/>
              </w:rPr>
            </w:pPr>
            <w:r w:rsidRPr="000E5F31">
              <w:rPr>
                <w:rFonts w:ascii="Cambria" w:eastAsia="Arial" w:hAnsi="Cambria" w:cstheme="minorHAnsi"/>
                <w:b/>
              </w:rPr>
              <w:t>DESCRIÇÃO</w:t>
            </w:r>
          </w:p>
        </w:tc>
        <w:tc>
          <w:tcPr>
            <w:tcW w:w="993" w:type="dxa"/>
            <w:tcBorders>
              <w:top w:val="single" w:sz="12" w:space="0" w:color="auto"/>
              <w:left w:val="single" w:sz="12" w:space="0" w:color="auto"/>
              <w:bottom w:val="single" w:sz="12" w:space="0" w:color="auto"/>
              <w:right w:val="single" w:sz="12" w:space="0" w:color="auto"/>
            </w:tcBorders>
            <w:tcMar>
              <w:left w:w="70" w:type="dxa"/>
              <w:right w:w="70" w:type="dxa"/>
            </w:tcMar>
            <w:vAlign w:val="center"/>
          </w:tcPr>
          <w:p w:rsidR="00AE63A6" w:rsidRPr="000E5F31" w:rsidRDefault="00AE63A6" w:rsidP="00071DE6">
            <w:pPr>
              <w:spacing w:line="360" w:lineRule="auto"/>
              <w:jc w:val="both"/>
              <w:rPr>
                <w:rFonts w:ascii="Cambria" w:hAnsi="Cambria" w:cstheme="minorHAnsi"/>
              </w:rPr>
            </w:pPr>
            <w:r w:rsidRPr="000E5F31">
              <w:rPr>
                <w:rFonts w:ascii="Cambria" w:eastAsia="Arial" w:hAnsi="Cambria" w:cstheme="minorHAnsi"/>
                <w:b/>
              </w:rPr>
              <w:t>ANO</w:t>
            </w:r>
          </w:p>
        </w:tc>
        <w:tc>
          <w:tcPr>
            <w:tcW w:w="4598" w:type="dxa"/>
            <w:tcBorders>
              <w:top w:val="single" w:sz="12" w:space="0" w:color="auto"/>
              <w:left w:val="single" w:sz="12" w:space="0" w:color="auto"/>
              <w:bottom w:val="single" w:sz="12" w:space="0" w:color="auto"/>
              <w:right w:val="single" w:sz="12" w:space="0" w:color="auto"/>
            </w:tcBorders>
            <w:tcMar>
              <w:left w:w="70" w:type="dxa"/>
              <w:right w:w="70" w:type="dxa"/>
            </w:tcMar>
            <w:vAlign w:val="center"/>
          </w:tcPr>
          <w:p w:rsidR="00AE63A6" w:rsidRPr="000E5F31" w:rsidRDefault="00AE63A6" w:rsidP="00071DE6">
            <w:pPr>
              <w:spacing w:line="360" w:lineRule="auto"/>
              <w:jc w:val="both"/>
              <w:rPr>
                <w:rFonts w:ascii="Cambria" w:hAnsi="Cambria" w:cstheme="minorHAnsi"/>
              </w:rPr>
            </w:pPr>
            <w:r w:rsidRPr="000E5F31">
              <w:rPr>
                <w:rFonts w:ascii="Cambria" w:eastAsia="Arial" w:hAnsi="Cambria" w:cstheme="minorHAnsi"/>
                <w:b/>
              </w:rPr>
              <w:t>MEMÓRIA DE CONSUMO</w:t>
            </w:r>
          </w:p>
        </w:tc>
      </w:tr>
      <w:tr w:rsidR="00AE63A6" w:rsidRPr="000E5F31" w:rsidTr="00071DE6">
        <w:trPr>
          <w:cantSplit/>
          <w:trHeight w:val="222"/>
          <w:jc w:val="center"/>
        </w:trPr>
        <w:tc>
          <w:tcPr>
            <w:tcW w:w="3324" w:type="dxa"/>
            <w:vMerge w:val="restart"/>
            <w:tcBorders>
              <w:top w:val="single" w:sz="12" w:space="0" w:color="auto"/>
              <w:left w:val="single" w:sz="12" w:space="0" w:color="auto"/>
              <w:bottom w:val="single" w:sz="8" w:space="0" w:color="C0504D"/>
              <w:right w:val="single" w:sz="12" w:space="0" w:color="auto"/>
            </w:tcBorders>
            <w:tcMar>
              <w:left w:w="70" w:type="dxa"/>
              <w:right w:w="70" w:type="dxa"/>
            </w:tcMar>
            <w:vAlign w:val="center"/>
          </w:tcPr>
          <w:p w:rsidR="00AE63A6" w:rsidRPr="000E5F31" w:rsidRDefault="00AE63A6" w:rsidP="00071DE6">
            <w:pPr>
              <w:spacing w:line="360" w:lineRule="auto"/>
              <w:jc w:val="both"/>
              <w:rPr>
                <w:rFonts w:ascii="Cambria" w:hAnsi="Cambria" w:cstheme="minorHAnsi"/>
                <w:b/>
              </w:rPr>
            </w:pPr>
            <w:r w:rsidRPr="000E5F31">
              <w:rPr>
                <w:rStyle w:val="Forte"/>
                <w:rFonts w:ascii="Cambria" w:hAnsi="Cambria" w:cstheme="minorHAnsi"/>
              </w:rPr>
              <w:t>FERRAMENTAS E EQUIPAMENTOS</w:t>
            </w:r>
            <w:r w:rsidRPr="000E5F31">
              <w:rPr>
                <w:rFonts w:ascii="Cambria" w:hAnsi="Cambria" w:cstheme="minorHAnsi"/>
              </w:rPr>
              <w:t>DE</w:t>
            </w:r>
            <w:r w:rsidRPr="000E5F31">
              <w:rPr>
                <w:rStyle w:val="Forte"/>
                <w:rFonts w:ascii="Cambria" w:hAnsi="Cambria" w:cstheme="minorHAnsi"/>
              </w:rPr>
              <w:t>OFICINA, CARPINTARIA E MANUTENÇÃO PREDIAL</w:t>
            </w:r>
          </w:p>
        </w:tc>
        <w:tc>
          <w:tcPr>
            <w:tcW w:w="993" w:type="dxa"/>
            <w:tcBorders>
              <w:top w:val="single" w:sz="12" w:space="0" w:color="auto"/>
              <w:left w:val="single" w:sz="12" w:space="0" w:color="auto"/>
              <w:bottom w:val="single" w:sz="12" w:space="0" w:color="auto"/>
              <w:right w:val="single" w:sz="12" w:space="0" w:color="auto"/>
            </w:tcBorders>
            <w:tcMar>
              <w:left w:w="70" w:type="dxa"/>
              <w:right w:w="70" w:type="dxa"/>
            </w:tcMar>
          </w:tcPr>
          <w:p w:rsidR="00AE63A6" w:rsidRPr="000E5F31" w:rsidRDefault="00AE63A6" w:rsidP="00071DE6">
            <w:pPr>
              <w:spacing w:line="360" w:lineRule="auto"/>
              <w:jc w:val="both"/>
              <w:rPr>
                <w:rFonts w:ascii="Cambria" w:hAnsi="Cambria" w:cstheme="minorHAnsi"/>
              </w:rPr>
            </w:pPr>
            <w:r w:rsidRPr="000E5F31">
              <w:rPr>
                <w:rFonts w:ascii="Cambria" w:eastAsia="Arial" w:hAnsi="Cambria" w:cstheme="minorHAnsi"/>
              </w:rPr>
              <w:t>2024</w:t>
            </w:r>
          </w:p>
        </w:tc>
        <w:tc>
          <w:tcPr>
            <w:tcW w:w="4598" w:type="dxa"/>
            <w:tcBorders>
              <w:top w:val="single" w:sz="12" w:space="0" w:color="auto"/>
              <w:left w:val="single" w:sz="12" w:space="0" w:color="auto"/>
              <w:bottom w:val="single" w:sz="12" w:space="0" w:color="auto"/>
              <w:right w:val="single" w:sz="12" w:space="0" w:color="auto"/>
            </w:tcBorders>
            <w:tcMar>
              <w:left w:w="70" w:type="dxa"/>
              <w:right w:w="70" w:type="dxa"/>
            </w:tcMar>
          </w:tcPr>
          <w:p w:rsidR="00AE63A6" w:rsidRPr="000E5F31" w:rsidRDefault="00AE63A6" w:rsidP="00071DE6">
            <w:pPr>
              <w:spacing w:line="360" w:lineRule="auto"/>
              <w:jc w:val="both"/>
              <w:rPr>
                <w:rFonts w:ascii="Cambria" w:eastAsia="Arial" w:hAnsi="Cambria" w:cstheme="minorHAnsi"/>
              </w:rPr>
            </w:pPr>
            <w:r w:rsidRPr="000E5F31">
              <w:rPr>
                <w:rFonts w:ascii="Cambria" w:eastAsia="Arial" w:hAnsi="Cambria" w:cstheme="minorHAnsi"/>
              </w:rPr>
              <w:t>PE Nº 71/2024</w:t>
            </w:r>
          </w:p>
          <w:p w:rsidR="00AE63A6" w:rsidRPr="000E5F31" w:rsidRDefault="00AE63A6" w:rsidP="00071DE6">
            <w:pPr>
              <w:spacing w:line="360" w:lineRule="auto"/>
              <w:jc w:val="both"/>
              <w:rPr>
                <w:rFonts w:ascii="Cambria" w:eastAsia="Arial" w:hAnsi="Cambria" w:cstheme="minorHAnsi"/>
              </w:rPr>
            </w:pPr>
            <w:r w:rsidRPr="000E5F31">
              <w:rPr>
                <w:rFonts w:ascii="Cambria" w:eastAsia="Arial" w:hAnsi="Cambria" w:cstheme="minorHAnsi"/>
              </w:rPr>
              <w:t xml:space="preserve">R$ </w:t>
            </w:r>
            <w:r w:rsidRPr="000E5F31">
              <w:rPr>
                <w:rFonts w:ascii="Cambria" w:hAnsi="Cambria" w:cstheme="minorHAnsi"/>
                <w:color w:val="3B3B3A"/>
                <w:shd w:val="clear" w:color="auto" w:fill="FFFFFF"/>
              </w:rPr>
              <w:t>173.933,04</w:t>
            </w:r>
          </w:p>
        </w:tc>
      </w:tr>
      <w:tr w:rsidR="00AE63A6" w:rsidRPr="000E5F31" w:rsidTr="00071DE6">
        <w:trPr>
          <w:cantSplit/>
          <w:trHeight w:val="334"/>
          <w:jc w:val="center"/>
        </w:trPr>
        <w:tc>
          <w:tcPr>
            <w:tcW w:w="3324" w:type="dxa"/>
            <w:vMerge/>
            <w:tcBorders>
              <w:top w:val="single" w:sz="8" w:space="0" w:color="C0504D"/>
              <w:left w:val="single" w:sz="12" w:space="0" w:color="auto"/>
              <w:bottom w:val="single" w:sz="12" w:space="0" w:color="auto"/>
              <w:right w:val="single" w:sz="12" w:space="0" w:color="auto"/>
            </w:tcBorders>
            <w:tcMar>
              <w:left w:w="70" w:type="dxa"/>
              <w:right w:w="70" w:type="dxa"/>
            </w:tcMar>
            <w:vAlign w:val="center"/>
          </w:tcPr>
          <w:p w:rsidR="00AE63A6" w:rsidRPr="000E5F31" w:rsidRDefault="00AE63A6" w:rsidP="00071DE6">
            <w:pPr>
              <w:spacing w:line="360" w:lineRule="auto"/>
              <w:ind w:right="142"/>
              <w:jc w:val="both"/>
              <w:rPr>
                <w:rFonts w:ascii="Cambria" w:eastAsia="Calibri" w:hAnsi="Cambria" w:cstheme="minorHAnsi"/>
              </w:rPr>
            </w:pPr>
          </w:p>
        </w:tc>
        <w:tc>
          <w:tcPr>
            <w:tcW w:w="993" w:type="dxa"/>
            <w:tcBorders>
              <w:top w:val="single" w:sz="12" w:space="0" w:color="auto"/>
              <w:left w:val="single" w:sz="12" w:space="0" w:color="auto"/>
              <w:bottom w:val="single" w:sz="12" w:space="0" w:color="auto"/>
              <w:right w:val="single" w:sz="12" w:space="0" w:color="auto"/>
            </w:tcBorders>
            <w:tcMar>
              <w:left w:w="70" w:type="dxa"/>
              <w:right w:w="70" w:type="dxa"/>
            </w:tcMar>
          </w:tcPr>
          <w:p w:rsidR="00AE63A6" w:rsidRPr="000E5F31" w:rsidRDefault="00AE63A6" w:rsidP="00071DE6">
            <w:pPr>
              <w:spacing w:line="360" w:lineRule="auto"/>
              <w:jc w:val="both"/>
              <w:rPr>
                <w:rFonts w:ascii="Cambria" w:eastAsia="Calibri" w:hAnsi="Cambria" w:cstheme="minorHAnsi"/>
              </w:rPr>
            </w:pPr>
            <w:r w:rsidRPr="000E5F31">
              <w:rPr>
                <w:rFonts w:ascii="Cambria" w:eastAsia="Calibri" w:hAnsi="Cambria" w:cstheme="minorHAnsi"/>
              </w:rPr>
              <w:t>2023</w:t>
            </w:r>
          </w:p>
        </w:tc>
        <w:tc>
          <w:tcPr>
            <w:tcW w:w="4598" w:type="dxa"/>
            <w:tcBorders>
              <w:top w:val="single" w:sz="12" w:space="0" w:color="auto"/>
              <w:left w:val="single" w:sz="12" w:space="0" w:color="auto"/>
              <w:bottom w:val="single" w:sz="12" w:space="0" w:color="auto"/>
              <w:right w:val="single" w:sz="12" w:space="0" w:color="auto"/>
            </w:tcBorders>
            <w:tcMar>
              <w:left w:w="70" w:type="dxa"/>
              <w:right w:w="70" w:type="dxa"/>
            </w:tcMar>
          </w:tcPr>
          <w:p w:rsidR="00AE63A6" w:rsidRPr="000E5F31" w:rsidRDefault="00AE63A6" w:rsidP="00071DE6">
            <w:pPr>
              <w:spacing w:line="360" w:lineRule="auto"/>
              <w:jc w:val="both"/>
              <w:rPr>
                <w:rFonts w:ascii="Cambria" w:eastAsia="Arial" w:hAnsi="Cambria" w:cstheme="minorHAnsi"/>
              </w:rPr>
            </w:pPr>
            <w:r w:rsidRPr="000E5F31">
              <w:rPr>
                <w:rFonts w:ascii="Cambria" w:eastAsia="Arial" w:hAnsi="Cambria" w:cstheme="minorHAnsi"/>
              </w:rPr>
              <w:t xml:space="preserve">PE Nº </w:t>
            </w:r>
            <w:r w:rsidRPr="000E5F31">
              <w:rPr>
                <w:rFonts w:ascii="Cambria" w:hAnsi="Cambria" w:cstheme="minorHAnsi"/>
                <w:color w:val="3B3B3A"/>
                <w:shd w:val="clear" w:color="auto" w:fill="FFFFFF"/>
              </w:rPr>
              <w:t>80/2023</w:t>
            </w:r>
          </w:p>
          <w:p w:rsidR="00AE63A6" w:rsidRPr="000E5F31" w:rsidRDefault="00AE63A6" w:rsidP="00071DE6">
            <w:pPr>
              <w:spacing w:line="360" w:lineRule="auto"/>
              <w:jc w:val="both"/>
              <w:rPr>
                <w:rFonts w:ascii="Cambria" w:eastAsia="Arial" w:hAnsi="Cambria" w:cstheme="minorHAnsi"/>
              </w:rPr>
            </w:pPr>
            <w:r w:rsidRPr="000E5F31">
              <w:rPr>
                <w:rFonts w:ascii="Cambria" w:eastAsia="Arial" w:hAnsi="Cambria" w:cstheme="minorHAnsi"/>
              </w:rPr>
              <w:t xml:space="preserve">R$ </w:t>
            </w:r>
            <w:r w:rsidRPr="000E5F31">
              <w:rPr>
                <w:rFonts w:ascii="Cambria" w:hAnsi="Cambria" w:cstheme="minorHAnsi"/>
                <w:color w:val="3B3B3A"/>
                <w:shd w:val="clear" w:color="auto" w:fill="FFFFFF"/>
              </w:rPr>
              <w:t>115.145,40</w:t>
            </w:r>
          </w:p>
        </w:tc>
      </w:tr>
    </w:tbl>
    <w:p w:rsidR="00AE63A6" w:rsidRPr="000E5F31" w:rsidRDefault="00AE63A6" w:rsidP="009A48CB">
      <w:pPr>
        <w:pStyle w:val="PargrafodaLista"/>
        <w:numPr>
          <w:ilvl w:val="1"/>
          <w:numId w:val="34"/>
        </w:numPr>
        <w:tabs>
          <w:tab w:val="left" w:pos="0"/>
        </w:tabs>
        <w:spacing w:line="360" w:lineRule="auto"/>
        <w:jc w:val="both"/>
        <w:rPr>
          <w:rFonts w:ascii="Cambria" w:hAnsi="Cambria" w:cstheme="minorHAnsi"/>
          <w:b/>
        </w:rPr>
      </w:pPr>
      <w:r w:rsidRPr="000E5F31">
        <w:rPr>
          <w:rFonts w:ascii="Cambria" w:hAnsi="Cambria" w:cstheme="minorHAnsi"/>
          <w:b/>
        </w:rPr>
        <w:t>DA JUSTIFICATIVA QUANTO AO AUMENTO/DIMINUIÇÃO DE DEMANDA:</w:t>
      </w:r>
    </w:p>
    <w:p w:rsidR="00AE63A6" w:rsidRPr="000E5F31" w:rsidRDefault="00AE63A6" w:rsidP="009A48CB">
      <w:pPr>
        <w:pStyle w:val="PargrafodaLista"/>
        <w:numPr>
          <w:ilvl w:val="2"/>
          <w:numId w:val="34"/>
        </w:numPr>
        <w:tabs>
          <w:tab w:val="left" w:pos="0"/>
        </w:tabs>
        <w:spacing w:line="360" w:lineRule="auto"/>
        <w:ind w:left="0" w:firstLine="0"/>
        <w:jc w:val="both"/>
        <w:rPr>
          <w:rFonts w:ascii="Cambria" w:hAnsi="Cambria" w:cstheme="minorHAnsi"/>
        </w:rPr>
      </w:pPr>
      <w:r w:rsidRPr="000E5F31">
        <w:rPr>
          <w:rFonts w:ascii="Cambria" w:hAnsi="Cambria" w:cstheme="minorHAnsi"/>
        </w:rPr>
        <w:t>Conforme</w:t>
      </w:r>
      <w:r w:rsidRPr="000E5F31">
        <w:rPr>
          <w:rFonts w:ascii="Cambria" w:eastAsia="Arial" w:hAnsi="Cambria" w:cstheme="minorHAnsi"/>
        </w:rPr>
        <w:t xml:space="preserve"> composto na tabela nota-se variação entre os valores anuais comparados, constatando diminuição significativa dentre os exercícios 2024 e 2023.</w:t>
      </w:r>
    </w:p>
    <w:p w:rsidR="00AE63A6" w:rsidRPr="000E5F31" w:rsidRDefault="00AE63A6" w:rsidP="009A48CB">
      <w:pPr>
        <w:pStyle w:val="PargrafodaLista"/>
        <w:numPr>
          <w:ilvl w:val="2"/>
          <w:numId w:val="34"/>
        </w:numPr>
        <w:tabs>
          <w:tab w:val="left" w:pos="0"/>
        </w:tabs>
        <w:spacing w:line="360" w:lineRule="auto"/>
        <w:ind w:left="0" w:firstLine="0"/>
        <w:jc w:val="both"/>
        <w:rPr>
          <w:rFonts w:ascii="Cambria" w:hAnsi="Cambria" w:cstheme="minorHAnsi"/>
        </w:rPr>
      </w:pPr>
      <w:r w:rsidRPr="000E5F31">
        <w:rPr>
          <w:rFonts w:ascii="Cambria" w:hAnsi="Cambria" w:cstheme="minorHAnsi"/>
        </w:rPr>
        <w:lastRenderedPageBreak/>
        <w:t xml:space="preserve">Para </w:t>
      </w:r>
      <w:r w:rsidRPr="000E5F31">
        <w:rPr>
          <w:rFonts w:ascii="Cambria" w:eastAsia="Arial" w:hAnsi="Cambria" w:cstheme="minorHAnsi"/>
        </w:rPr>
        <w:t>precisão e conformidade das quantidades requeridas, aplicou-se o consumo executado nos exercícios</w:t>
      </w:r>
      <w:r>
        <w:rPr>
          <w:rFonts w:ascii="Cambria" w:eastAsia="Arial" w:hAnsi="Cambria" w:cstheme="minorHAnsi"/>
        </w:rPr>
        <w:t xml:space="preserve"> anteriores</w:t>
      </w:r>
      <w:r w:rsidRPr="000E5F31">
        <w:rPr>
          <w:rFonts w:ascii="Cambria" w:eastAsia="Arial" w:hAnsi="Cambria" w:cstheme="minorHAnsi"/>
        </w:rPr>
        <w:t>, objetivando garantir efetividade dos parâmetros consolidados através do mapeamento de necessidades exposto pelas unidades de Administração Municipal.</w:t>
      </w:r>
    </w:p>
    <w:p w:rsidR="00AE63A6" w:rsidRPr="000E5F31" w:rsidRDefault="00AE63A6" w:rsidP="009A48CB">
      <w:pPr>
        <w:pStyle w:val="PargrafodaLista"/>
        <w:numPr>
          <w:ilvl w:val="0"/>
          <w:numId w:val="34"/>
        </w:numPr>
        <w:shd w:val="clear" w:color="auto" w:fill="95B3D7" w:themeFill="accent1" w:themeFillTint="99"/>
        <w:tabs>
          <w:tab w:val="left" w:pos="567"/>
        </w:tabs>
        <w:spacing w:line="360" w:lineRule="auto"/>
        <w:jc w:val="both"/>
        <w:rPr>
          <w:rFonts w:ascii="Cambria" w:hAnsi="Cambria" w:cstheme="minorHAnsi"/>
          <w:b/>
        </w:rPr>
      </w:pPr>
      <w:r w:rsidRPr="000E5F31">
        <w:rPr>
          <w:rFonts w:ascii="Cambria" w:eastAsia="Arial" w:hAnsi="Cambria" w:cstheme="minorHAnsi"/>
          <w:b/>
        </w:rPr>
        <w:t>DA FUNDAMENTAÇÃO DA NECESSIDADE/FINALIDADE PÚBLICA DA CONTRATAÇÃO</w:t>
      </w:r>
    </w:p>
    <w:p w:rsidR="00AE63A6" w:rsidRPr="000E5F31" w:rsidRDefault="00AE63A6" w:rsidP="009A48CB">
      <w:pPr>
        <w:pStyle w:val="PargrafodaLista"/>
        <w:numPr>
          <w:ilvl w:val="1"/>
          <w:numId w:val="35"/>
        </w:numPr>
        <w:tabs>
          <w:tab w:val="left" w:pos="567"/>
        </w:tabs>
        <w:spacing w:line="360" w:lineRule="auto"/>
        <w:jc w:val="both"/>
        <w:rPr>
          <w:rFonts w:ascii="Cambria" w:hAnsi="Cambria" w:cstheme="minorHAnsi"/>
          <w:b/>
          <w:bCs/>
        </w:rPr>
      </w:pPr>
      <w:r w:rsidRPr="000E5F31">
        <w:rPr>
          <w:rFonts w:ascii="Cambria" w:hAnsi="Cambria" w:cstheme="minorHAnsi"/>
          <w:b/>
          <w:bCs/>
        </w:rPr>
        <w:t xml:space="preserve"> DA JUSTIFICATIVA DA NECESSIDADE:</w:t>
      </w:r>
    </w:p>
    <w:p w:rsidR="00AE63A6" w:rsidRPr="000E5F31" w:rsidRDefault="00AE63A6" w:rsidP="00AE63A6">
      <w:pPr>
        <w:spacing w:line="360" w:lineRule="auto"/>
        <w:jc w:val="both"/>
        <w:rPr>
          <w:rFonts w:ascii="Cambria" w:hAnsi="Cambria" w:cstheme="minorHAnsi"/>
        </w:rPr>
      </w:pPr>
      <w:r w:rsidRPr="000E5F31">
        <w:rPr>
          <w:rFonts w:ascii="Cambria" w:hAnsi="Cambria" w:cstheme="minorHAnsi"/>
          <w:b/>
          <w:bCs/>
        </w:rPr>
        <w:t xml:space="preserve">8.1.1 </w:t>
      </w:r>
      <w:r w:rsidRPr="000E5F31">
        <w:rPr>
          <w:rFonts w:ascii="Cambria" w:hAnsi="Cambria" w:cstheme="minorHAnsi"/>
        </w:rPr>
        <w:t>A presente contratação tem por fin</w:t>
      </w:r>
      <w:r>
        <w:rPr>
          <w:rFonts w:ascii="Cambria" w:hAnsi="Cambria" w:cstheme="minorHAnsi"/>
        </w:rPr>
        <w:t>alidade viabilizar a aquisição</w:t>
      </w:r>
      <w:r w:rsidRPr="000E5F31">
        <w:rPr>
          <w:rFonts w:ascii="Cambria" w:hAnsi="Cambria" w:cstheme="minorHAnsi"/>
        </w:rPr>
        <w:t xml:space="preserve"> de ferramentas e equipamentos destinados às atividades de oficina, carpintaria e manutenção predial, de modo a assegurar o pleno atendimento das demandas operacionais das diversas Secretarias e unidades vinculadas à Administração Pública Municipal, tais como escolas, unidades de saúde, prédios administrativos, centros culturais, equipamentos esportivos, entre outros.</w:t>
      </w:r>
    </w:p>
    <w:p w:rsidR="00AE63A6" w:rsidRPr="000E5F31" w:rsidRDefault="00AE63A6" w:rsidP="00AE63A6">
      <w:pPr>
        <w:spacing w:line="360" w:lineRule="auto"/>
        <w:jc w:val="both"/>
        <w:rPr>
          <w:rFonts w:ascii="Cambria" w:hAnsi="Cambria" w:cstheme="minorHAnsi"/>
        </w:rPr>
      </w:pPr>
      <w:r w:rsidRPr="000E5F31">
        <w:rPr>
          <w:rFonts w:ascii="Cambria" w:hAnsi="Cambria" w:cstheme="minorHAnsi"/>
          <w:b/>
          <w:bCs/>
        </w:rPr>
        <w:t>8.1.2.</w:t>
      </w:r>
      <w:r w:rsidRPr="000E5F31">
        <w:rPr>
          <w:rFonts w:ascii="Cambria" w:hAnsi="Cambria" w:cstheme="minorHAnsi"/>
        </w:rPr>
        <w:t xml:space="preserve"> A medida justifica-se em razão do desgaste natural das ferramentas atualmente disponíveis, da defasagem tecnológica de parte dos equipamentos, da necessidade de substituição de itens que não atendem mais aos padrões de eficiência e segurança e da ampliação das atividades de manutenção em novos prédios públicos e instalações municipais. Soma-se a isso a necessidade de redução de interrupções nos serviços causadas por falhas ou indisponibilidade de equipamentos.</w:t>
      </w:r>
    </w:p>
    <w:p w:rsidR="00AE63A6" w:rsidRPr="000E5F31" w:rsidRDefault="00AE63A6" w:rsidP="00AE63A6">
      <w:pPr>
        <w:spacing w:line="360" w:lineRule="auto"/>
        <w:jc w:val="both"/>
        <w:rPr>
          <w:rFonts w:ascii="Cambria" w:hAnsi="Cambria" w:cstheme="minorHAnsi"/>
        </w:rPr>
      </w:pPr>
      <w:r w:rsidRPr="000E5F31">
        <w:rPr>
          <w:rFonts w:ascii="Cambria" w:hAnsi="Cambria" w:cstheme="minorHAnsi"/>
          <w:b/>
          <w:bCs/>
        </w:rPr>
        <w:t>8.1.3.</w:t>
      </w:r>
      <w:r w:rsidRPr="000E5F31">
        <w:rPr>
          <w:rFonts w:ascii="Cambria" w:hAnsi="Cambria" w:cstheme="minorHAnsi"/>
        </w:rPr>
        <w:t xml:space="preserve"> A disponibilização adequada de ferramentas e equipamentos para manutenção predial, carpintaria e oficina atende às exigências legais e normativas relacionadas à segurança do trabalho, à integridade física dos servidores e à correta execução dos serviços públicos, conforme prevêem normas como as NR-6, NR-12, NR-18 e demais regulamentações aplicáveis, além das diretrizes técnicas municipais de manutenção e conservação predial.</w:t>
      </w:r>
    </w:p>
    <w:p w:rsidR="00AE63A6" w:rsidRPr="000E5F31" w:rsidRDefault="00AE63A6" w:rsidP="00AE63A6">
      <w:pPr>
        <w:spacing w:line="360" w:lineRule="auto"/>
        <w:jc w:val="both"/>
        <w:rPr>
          <w:rFonts w:ascii="Cambria" w:hAnsi="Cambria" w:cstheme="minorHAnsi"/>
          <w:b/>
          <w:bCs/>
        </w:rPr>
      </w:pPr>
      <w:r w:rsidRPr="000E5F31">
        <w:rPr>
          <w:rFonts w:ascii="Cambria" w:hAnsi="Cambria" w:cstheme="minorHAnsi"/>
          <w:b/>
          <w:bCs/>
        </w:rPr>
        <w:t>8.1.4.</w:t>
      </w:r>
      <w:r w:rsidRPr="000E5F31">
        <w:rPr>
          <w:rFonts w:ascii="Cambria" w:hAnsi="Cambria" w:cstheme="minorHAnsi"/>
        </w:rPr>
        <w:t xml:space="preserve"> Trata-se, portanto, de ação preventiva e corretiva essencial, destinada a garantir que os servidores disponham de instrumentos seguros, eficientes e em pleno funcionamento, assegurando a continuidade das atividades de manutenção, reduzindo riscos operacionais, prevenindo acidentes e preservando o patrimônio público.</w:t>
      </w:r>
    </w:p>
    <w:p w:rsidR="00AE63A6" w:rsidRPr="000E5F31" w:rsidRDefault="00AE63A6" w:rsidP="009A48CB">
      <w:pPr>
        <w:pStyle w:val="PargrafodaLista"/>
        <w:numPr>
          <w:ilvl w:val="0"/>
          <w:numId w:val="35"/>
        </w:numPr>
        <w:shd w:val="clear" w:color="auto" w:fill="95B3D7" w:themeFill="accent1" w:themeFillTint="99"/>
        <w:tabs>
          <w:tab w:val="left" w:pos="0"/>
          <w:tab w:val="left" w:pos="567"/>
        </w:tabs>
        <w:spacing w:line="360" w:lineRule="auto"/>
        <w:jc w:val="both"/>
        <w:rPr>
          <w:rFonts w:ascii="Cambria" w:hAnsi="Cambria" w:cstheme="minorHAnsi"/>
          <w:b/>
          <w:bCs/>
        </w:rPr>
      </w:pPr>
      <w:r w:rsidRPr="000E5F31">
        <w:rPr>
          <w:rFonts w:ascii="Cambria" w:hAnsi="Cambria" w:cstheme="minorHAnsi"/>
          <w:b/>
          <w:bCs/>
        </w:rPr>
        <w:t>DA FINALIDADE PÚBLICA:</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t xml:space="preserve">A finalidade pública da </w:t>
      </w:r>
      <w:r w:rsidRPr="00A74816">
        <w:rPr>
          <w:rFonts w:ascii="Cambria" w:hAnsi="Cambria" w:cstheme="minorHAnsi"/>
        </w:rPr>
        <w:t>Aquisição</w:t>
      </w:r>
      <w:r w:rsidRPr="000E5F31">
        <w:rPr>
          <w:rFonts w:ascii="Cambria" w:hAnsi="Cambria" w:cstheme="minorHAnsi"/>
        </w:rPr>
        <w:t xml:space="preserve"> de ferramentas e equipamentos voltados às atividades de oficina, carpintaria e manutenção predial consiste em garantir condições adequadas para a execução de serviços essenciais de conservação, reparo e manutenção </w:t>
      </w:r>
      <w:r w:rsidRPr="000E5F31">
        <w:rPr>
          <w:rFonts w:ascii="Cambria" w:hAnsi="Cambria" w:cstheme="minorHAnsi"/>
        </w:rPr>
        <w:lastRenderedPageBreak/>
        <w:t>das estruturas físicas pertencentes à Administração Municipal, assegurando ambientes seguros, funcionais e apropriados para servidores, usuários, estudantes, pacientes, visitantes e toda a população que utiliza os espaços públicos.</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t>A medida possibilita a preservação do patrimônio público, a continuidade e melhoria dos serviços oferecidos à sociedade, bem como a prevenção de riscos estruturais e operacionais. Além disso, atende ao dever constitucional da Administração Pública de agir com eficiência, economicidade, responsabilidade e zelo, garantindo que os prédios e instalações municipais estejam em plenas condições de uso.</w:t>
      </w:r>
    </w:p>
    <w:p w:rsidR="00AE63A6" w:rsidRPr="000E5F31" w:rsidRDefault="00AE63A6" w:rsidP="009A48CB">
      <w:pPr>
        <w:pStyle w:val="PargrafodaLista"/>
        <w:numPr>
          <w:ilvl w:val="1"/>
          <w:numId w:val="35"/>
        </w:numPr>
        <w:tabs>
          <w:tab w:val="left" w:pos="0"/>
        </w:tabs>
        <w:spacing w:line="360" w:lineRule="auto"/>
        <w:ind w:left="0" w:firstLine="0"/>
        <w:jc w:val="both"/>
        <w:rPr>
          <w:rFonts w:ascii="Cambria" w:hAnsi="Cambria" w:cstheme="minorHAnsi"/>
        </w:rPr>
      </w:pPr>
      <w:r w:rsidRPr="000E5F31">
        <w:rPr>
          <w:rFonts w:ascii="Cambria" w:hAnsi="Cambria" w:cstheme="minorHAnsi"/>
        </w:rPr>
        <w:t>Ao assegurar a disponibilidade de ferramentas e equipamentos adequados, a consignação contribui para o cumprimento das normas de segurança e saúde no trabalho, evitando acidentes, falhas operacionais, atrasos na manutenção e possíveis responsabilidades administrativas ou legais. Essa ação é fundamental, especialmente em locais de grande circulação, como escolas, unidades de saúde, centros culturais, espaços esportivos e prédios administrativos.</w:t>
      </w:r>
    </w:p>
    <w:p w:rsidR="00AE63A6" w:rsidRPr="000E5F31" w:rsidRDefault="00AE63A6" w:rsidP="009A48CB">
      <w:pPr>
        <w:pStyle w:val="PargrafodaLista"/>
        <w:numPr>
          <w:ilvl w:val="1"/>
          <w:numId w:val="35"/>
        </w:numPr>
        <w:tabs>
          <w:tab w:val="left" w:pos="0"/>
        </w:tabs>
        <w:spacing w:line="360" w:lineRule="auto"/>
        <w:ind w:left="0" w:firstLine="0"/>
        <w:jc w:val="both"/>
        <w:rPr>
          <w:rFonts w:ascii="Cambria" w:hAnsi="Cambria" w:cstheme="minorHAnsi"/>
        </w:rPr>
      </w:pPr>
      <w:r w:rsidRPr="000E5F31">
        <w:rPr>
          <w:rFonts w:ascii="Cambria" w:hAnsi="Cambria" w:cstheme="minorHAnsi"/>
        </w:rPr>
        <w:t>Portanto, trata-se de medida que expressa não apenas a necessidade operacional da Administração, mas também seu compromisso com a proteção do interesse público, a valorização dos servidores responsáveis pela manutenção e a promoção de ambientes públicos mais seguros, preservados e adequados ao atendimento da população.</w:t>
      </w:r>
    </w:p>
    <w:p w:rsidR="00AE63A6" w:rsidRPr="000E5F31" w:rsidRDefault="00AE63A6" w:rsidP="009A48CB">
      <w:pPr>
        <w:pStyle w:val="PargrafodaLista"/>
        <w:numPr>
          <w:ilvl w:val="0"/>
          <w:numId w:val="35"/>
        </w:numPr>
        <w:shd w:val="clear" w:color="auto" w:fill="95B3D7" w:themeFill="accent1" w:themeFillTint="99"/>
        <w:tabs>
          <w:tab w:val="left" w:pos="0"/>
          <w:tab w:val="left" w:pos="567"/>
        </w:tabs>
        <w:spacing w:line="360" w:lineRule="auto"/>
        <w:ind w:left="0" w:firstLine="0"/>
        <w:jc w:val="both"/>
        <w:rPr>
          <w:rFonts w:ascii="Cambria" w:hAnsi="Cambria" w:cstheme="minorHAnsi"/>
          <w:b/>
          <w:bCs/>
        </w:rPr>
      </w:pPr>
      <w:r w:rsidRPr="000E5F31">
        <w:rPr>
          <w:rFonts w:ascii="Cambria" w:hAnsi="Cambria" w:cstheme="minorHAnsi"/>
          <w:b/>
          <w:bCs/>
        </w:rPr>
        <w:t xml:space="preserve">DA </w:t>
      </w:r>
      <w:r w:rsidRPr="000E5F31">
        <w:rPr>
          <w:rFonts w:ascii="Cambria" w:hAnsi="Cambria" w:cstheme="minorHAnsi"/>
          <w:b/>
          <w:bCs/>
          <w:color w:val="000000" w:themeColor="text1"/>
        </w:rPr>
        <w:t>DESCRIÇÃO D</w:t>
      </w:r>
      <w:r w:rsidRPr="000E5F31">
        <w:rPr>
          <w:rFonts w:ascii="Cambria" w:hAnsi="Cambria" w:cstheme="minorHAnsi"/>
          <w:b/>
          <w:bCs/>
        </w:rPr>
        <w:t>A SOLUÇÃO COMO UM TODO</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themeColor="text1"/>
        </w:rPr>
        <w:t>A solução como um todo se encontra pormenorizada nos Estudos Técnicos Preliminares, apêndice deste Termo de Referência.</w:t>
      </w:r>
    </w:p>
    <w:p w:rsidR="00AE63A6" w:rsidRPr="000E5F31" w:rsidRDefault="00AE63A6" w:rsidP="009A48CB">
      <w:pPr>
        <w:pStyle w:val="PargrafodaLista"/>
        <w:numPr>
          <w:ilvl w:val="0"/>
          <w:numId w:val="35"/>
        </w:numPr>
        <w:shd w:val="clear" w:color="auto" w:fill="95B3D7" w:themeFill="accent1" w:themeFillTint="99"/>
        <w:tabs>
          <w:tab w:val="left" w:pos="426"/>
        </w:tabs>
        <w:spacing w:line="360" w:lineRule="auto"/>
        <w:ind w:left="0" w:firstLine="0"/>
        <w:jc w:val="both"/>
        <w:rPr>
          <w:rFonts w:ascii="Cambria" w:hAnsi="Cambria" w:cstheme="minorHAnsi"/>
          <w:color w:val="000000" w:themeColor="text1"/>
        </w:rPr>
      </w:pPr>
      <w:r w:rsidRPr="000E5F31">
        <w:rPr>
          <w:rFonts w:ascii="Cambria" w:hAnsi="Cambria" w:cstheme="minorHAnsi"/>
          <w:b/>
          <w:color w:val="000000"/>
          <w:shd w:val="clear" w:color="auto" w:fill="95B3D7" w:themeFill="accent1" w:themeFillTint="99"/>
        </w:rPr>
        <w:t>DA UTILIZAÇÃO DO SISTEMA DE REGISTRO DE PREÇOS/PRAZO DE VIGÊNCIA</w:t>
      </w:r>
      <w:r w:rsidRPr="000E5F31">
        <w:rPr>
          <w:rFonts w:ascii="Cambria" w:hAnsi="Cambria" w:cstheme="minorHAnsi"/>
          <w:b/>
          <w:color w:val="000000"/>
          <w:shd w:val="clear" w:color="auto" w:fill="B8CCE4" w:themeFill="accent1" w:themeFillTint="66"/>
        </w:rPr>
        <w:t>.</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b/>
          <w:bCs/>
        </w:rPr>
        <w:t>DA VIABILIDADE DO SRP:</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Ademais, a escolha pelo Sistema de Registro de Preços poderá viabilizar a participação de outros órgãos interessados em aderir na origem, através da Intenção de Registro de Preços, podendo elevar ainda mais o quantitativo da licitação.</w:t>
      </w:r>
    </w:p>
    <w:p w:rsidR="00AE63A6" w:rsidRPr="000E5F31" w:rsidRDefault="00AE63A6" w:rsidP="00AE63A6">
      <w:pPr>
        <w:pStyle w:val="textojustificadorecuoprimeiralinha"/>
        <w:spacing w:before="0" w:beforeAutospacing="0" w:after="0" w:afterAutospacing="0" w:line="360" w:lineRule="auto"/>
        <w:ind w:left="993" w:right="120"/>
        <w:jc w:val="both"/>
        <w:rPr>
          <w:rFonts w:ascii="Cambria" w:hAnsi="Cambria" w:cstheme="minorHAnsi"/>
          <w:color w:val="000000"/>
        </w:rPr>
      </w:pPr>
      <w:r w:rsidRPr="000E5F31">
        <w:rPr>
          <w:rFonts w:ascii="Cambria" w:hAnsi="Cambria" w:cstheme="minorHAnsi"/>
          <w:color w:val="000000"/>
        </w:rPr>
        <w:t>Marçal Justen Filho, comentando o tema, assevera que:</w:t>
      </w:r>
    </w:p>
    <w:p w:rsidR="00AE63A6" w:rsidRPr="000E5F31" w:rsidRDefault="00AE63A6" w:rsidP="00AE63A6">
      <w:pPr>
        <w:pStyle w:val="CitaoIntensa"/>
        <w:pBdr>
          <w:bottom w:val="single" w:sz="4" w:space="7" w:color="5B9BD5"/>
        </w:pBdr>
        <w:spacing w:after="0" w:line="360" w:lineRule="auto"/>
        <w:ind w:left="2268" w:right="0"/>
        <w:jc w:val="both"/>
        <w:rPr>
          <w:rFonts w:ascii="Cambria" w:hAnsi="Cambria" w:cstheme="minorHAnsi"/>
          <w:color w:val="auto"/>
        </w:rPr>
      </w:pPr>
      <w:r w:rsidRPr="000E5F31">
        <w:rPr>
          <w:rFonts w:ascii="Cambria" w:hAnsi="Cambria" w:cstheme="minorHAnsi"/>
          <w:color w:val="auto"/>
        </w:rPr>
        <w:lastRenderedPageBreak/>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w:t>
      </w:r>
      <w:r w:rsidR="00A2284F" w:rsidRPr="000E5F31">
        <w:rPr>
          <w:rFonts w:ascii="Cambria" w:hAnsi="Cambria" w:cstheme="minorHAnsi"/>
          <w:color w:val="auto"/>
        </w:rPr>
        <w:t>.” [</w:t>
      </w:r>
      <w:r w:rsidRPr="000E5F31">
        <w:rPr>
          <w:rFonts w:ascii="Cambria" w:hAnsi="Cambria" w:cstheme="minorHAnsi"/>
          <w:color w:val="auto"/>
        </w:rPr>
        <w:t>1]</w:t>
      </w:r>
    </w:p>
    <w:p w:rsidR="00AE63A6" w:rsidRPr="000E5F31" w:rsidRDefault="00AE63A6" w:rsidP="00AE63A6">
      <w:pPr>
        <w:spacing w:line="360" w:lineRule="auto"/>
        <w:jc w:val="both"/>
        <w:rPr>
          <w:rFonts w:ascii="Cambria" w:hAnsi="Cambria" w:cstheme="minorHAnsi"/>
        </w:rPr>
      </w:pP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O procedimento de registro de preços tem vistas a reduzir os custos procedimentais da aquisição, por meio da racionalização da aquisição. Salutar, neste momento, renovar a consulta à sede doutrinária, quando expressa.</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A licitação, nesse caso, destina-se a selecionar fornecedor e proposta para contratações não específicas, seriadas, que poderão ser realizadas durante certo período, por repetidas vezes, quantas vezes a administração o desejar.</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Na Administração Pública, o Registro de Preços é utilizado de forma preferencial em relação ao rito tradicional das contratações, quando:</w:t>
      </w:r>
    </w:p>
    <w:p w:rsidR="00AE63A6" w:rsidRPr="000E5F31" w:rsidRDefault="00AE63A6" w:rsidP="009A48CB">
      <w:pPr>
        <w:pStyle w:val="citacao"/>
        <w:numPr>
          <w:ilvl w:val="0"/>
          <w:numId w:val="22"/>
        </w:numPr>
        <w:tabs>
          <w:tab w:val="left" w:pos="426"/>
        </w:tabs>
        <w:spacing w:before="80" w:beforeAutospacing="0" w:after="80" w:afterAutospacing="0" w:line="360" w:lineRule="auto"/>
        <w:ind w:left="0" w:firstLine="0"/>
        <w:jc w:val="both"/>
        <w:rPr>
          <w:rFonts w:ascii="Cambria" w:hAnsi="Cambria" w:cstheme="minorHAnsi"/>
          <w:color w:val="000000"/>
        </w:rPr>
      </w:pPr>
      <w:r w:rsidRPr="000E5F31">
        <w:rPr>
          <w:rFonts w:ascii="Cambria" w:hAnsi="Cambria" w:cstheme="minorHAnsi"/>
          <w:color w:val="000000"/>
        </w:rPr>
        <w:lastRenderedPageBreak/>
        <w:t>Quando, pelas características do bem ou serviço, houver necessidade de contratações frequentes, com maior celeridade e transparência;</w:t>
      </w:r>
    </w:p>
    <w:p w:rsidR="00AE63A6" w:rsidRPr="000E5F31" w:rsidRDefault="00AE63A6" w:rsidP="009A48CB">
      <w:pPr>
        <w:pStyle w:val="citacao"/>
        <w:numPr>
          <w:ilvl w:val="0"/>
          <w:numId w:val="22"/>
        </w:numPr>
        <w:tabs>
          <w:tab w:val="left" w:pos="426"/>
        </w:tabs>
        <w:spacing w:before="80" w:beforeAutospacing="0" w:after="80" w:afterAutospacing="0" w:line="360" w:lineRule="auto"/>
        <w:ind w:left="0" w:firstLine="0"/>
        <w:jc w:val="both"/>
        <w:rPr>
          <w:rFonts w:ascii="Cambria" w:hAnsi="Cambria" w:cstheme="minorHAnsi"/>
          <w:color w:val="000000"/>
        </w:rPr>
      </w:pPr>
      <w:r w:rsidRPr="000E5F31">
        <w:rPr>
          <w:rFonts w:ascii="Cambria" w:hAnsi="Cambria" w:cstheme="minorHAnsi"/>
          <w:color w:val="000000"/>
        </w:rPr>
        <w:t>Quando for conveniente a aquisição de bens com previsão de entregas parceladas;</w:t>
      </w:r>
    </w:p>
    <w:p w:rsidR="00AE63A6" w:rsidRPr="000E5F31" w:rsidRDefault="00AE63A6" w:rsidP="009A48CB">
      <w:pPr>
        <w:pStyle w:val="citacao"/>
        <w:numPr>
          <w:ilvl w:val="0"/>
          <w:numId w:val="22"/>
        </w:numPr>
        <w:tabs>
          <w:tab w:val="left" w:pos="426"/>
        </w:tabs>
        <w:spacing w:before="80" w:beforeAutospacing="0" w:after="80" w:afterAutospacing="0" w:line="360" w:lineRule="auto"/>
        <w:ind w:left="0" w:firstLine="0"/>
        <w:jc w:val="both"/>
        <w:rPr>
          <w:rFonts w:ascii="Cambria" w:hAnsi="Cambria" w:cstheme="minorHAnsi"/>
          <w:color w:val="000000"/>
        </w:rPr>
      </w:pPr>
      <w:r w:rsidRPr="000E5F31">
        <w:rPr>
          <w:rFonts w:ascii="Cambria" w:hAnsi="Cambria" w:cstheme="minorHAnsi"/>
          <w:color w:val="000000"/>
        </w:rPr>
        <w:t>Quando for conveniente a aquisição de bens ou a contratação de serviços para atendimento a mais de um órgão ou entidade;</w:t>
      </w:r>
    </w:p>
    <w:p w:rsidR="00AE63A6" w:rsidRPr="000E5F31" w:rsidRDefault="00AE63A6" w:rsidP="009A48CB">
      <w:pPr>
        <w:pStyle w:val="citacao"/>
        <w:numPr>
          <w:ilvl w:val="0"/>
          <w:numId w:val="22"/>
        </w:numPr>
        <w:tabs>
          <w:tab w:val="left" w:pos="426"/>
        </w:tabs>
        <w:spacing w:before="80" w:beforeAutospacing="0" w:after="80" w:afterAutospacing="0" w:line="360" w:lineRule="auto"/>
        <w:ind w:left="0" w:firstLine="0"/>
        <w:jc w:val="both"/>
        <w:rPr>
          <w:rFonts w:ascii="Cambria" w:hAnsi="Cambria" w:cstheme="minorHAnsi"/>
          <w:color w:val="000000"/>
        </w:rPr>
      </w:pPr>
      <w:r w:rsidRPr="000E5F31">
        <w:rPr>
          <w:rFonts w:ascii="Cambria" w:hAnsi="Cambria" w:cstheme="minorHAnsi"/>
          <w:color w:val="000000"/>
        </w:rPr>
        <w:t>Quando pela natureza do objeto não for possível definir previamente o quantitativo a ser demandado pela Administração;</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rsidR="00AE63A6" w:rsidRPr="000E5F31" w:rsidRDefault="00AE63A6" w:rsidP="009A48CB">
      <w:pPr>
        <w:pStyle w:val="PargrafodaLista"/>
        <w:numPr>
          <w:ilvl w:val="0"/>
          <w:numId w:val="35"/>
        </w:numPr>
        <w:shd w:val="clear" w:color="auto" w:fill="95B3D7" w:themeFill="accent1" w:themeFillTint="99"/>
        <w:spacing w:line="360" w:lineRule="auto"/>
        <w:jc w:val="both"/>
        <w:rPr>
          <w:rFonts w:ascii="Cambria" w:hAnsi="Cambria" w:cstheme="minorHAnsi"/>
          <w:b/>
        </w:rPr>
      </w:pPr>
      <w:r w:rsidRPr="000E5F31">
        <w:rPr>
          <w:rFonts w:ascii="Cambria" w:hAnsi="Cambria" w:cstheme="minorHAnsi"/>
          <w:b/>
        </w:rPr>
        <w:t>DA INTENÇÃO DE REGISTRO DE PREÇOS:</w:t>
      </w:r>
    </w:p>
    <w:p w:rsidR="00AE63A6" w:rsidRPr="000E5F31" w:rsidRDefault="00AE63A6" w:rsidP="009A48CB">
      <w:pPr>
        <w:pStyle w:val="PargrafodaLista"/>
        <w:numPr>
          <w:ilvl w:val="1"/>
          <w:numId w:val="35"/>
        </w:numPr>
        <w:spacing w:line="360" w:lineRule="auto"/>
        <w:ind w:left="0" w:firstLine="0"/>
        <w:jc w:val="both"/>
        <w:rPr>
          <w:rFonts w:ascii="Cambria" w:eastAsia="Calibri" w:hAnsi="Cambria" w:cstheme="minorHAnsi"/>
        </w:rPr>
      </w:pPr>
      <w:r w:rsidRPr="000E5F31">
        <w:rPr>
          <w:rFonts w:ascii="Cambria" w:hAnsi="Cambria" w:cstheme="minorHAnsi"/>
        </w:rPr>
        <w:t xml:space="preserve">Defronte às regulamentações dispostas pela IN Nº 005/PMC/2024, juntamente a IN Nº 007/PMC/2024, fundamenta-se a publicação de Intenção de Registro de Preços estendida EXCLUSIVAMENTE aos órgãos e entidades da Administração Pública LIMITADOS ao âmbito do Município de Cacoal, conforme publicação em Diário Oficial Municipal. Diante do exposto, inexistindo manifestos de integração ao certame, o mesmo correrá sem agregação de partícipes. </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b/>
          <w:bCs/>
          <w:shd w:val="clear" w:color="auto" w:fill="FFFFFF" w:themeFill="background1"/>
        </w:rPr>
        <w:t>DO PRAZO DE VIGÊNCIA:</w:t>
      </w:r>
      <w:r w:rsidRPr="000E5F31">
        <w:rPr>
          <w:rFonts w:ascii="Cambria" w:hAnsi="Cambria" w:cstheme="minorHAnsi"/>
          <w:b/>
          <w:bCs/>
        </w:rPr>
        <w:tab/>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color w:val="000000"/>
        </w:rPr>
        <w:t>O Prazo da Vigência da Ata de Registro de Preços será de 01 (um) ano, contado da data de publicação junto ao Portal Nacional de Compras Públicas -PNCP e poderá ser prorrogado, por igual período, de acordo com a necessidade da administração desde que comprovado o preço vantajoso.</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color w:val="000000" w:themeColor="text1"/>
        </w:rPr>
      </w:pPr>
      <w:r w:rsidRPr="000E5F31">
        <w:rPr>
          <w:rFonts w:ascii="Cambria" w:hAnsi="Cambria" w:cstheme="minorHAnsi"/>
        </w:rPr>
        <w:t xml:space="preserve">Insta alicerçar que a prorrogação supracitada observará os termos expressos pelo Parecer </w:t>
      </w:r>
      <w:r w:rsidR="00A2284F" w:rsidRPr="000E5F31">
        <w:rPr>
          <w:rFonts w:ascii="Cambria" w:hAnsi="Cambria" w:cstheme="minorHAnsi"/>
        </w:rPr>
        <w:t>N°</w:t>
      </w:r>
      <w:r w:rsidRPr="000E5F31">
        <w:rPr>
          <w:rFonts w:ascii="Cambria" w:hAnsi="Cambria" w:cstheme="minorHAnsi"/>
        </w:rPr>
        <w:t xml:space="preserve"> 75/2024/CGU/AGU, cujo entendimento versou que o aditamento permite a renovação simultânea de prazo e quantidades, desde que:</w:t>
      </w:r>
    </w:p>
    <w:p w:rsidR="00AE63A6" w:rsidRPr="000E5F31" w:rsidRDefault="00AE63A6" w:rsidP="009A48CB">
      <w:pPr>
        <w:pStyle w:val="PargrafodaLista"/>
        <w:numPr>
          <w:ilvl w:val="0"/>
          <w:numId w:val="25"/>
        </w:numPr>
        <w:tabs>
          <w:tab w:val="left" w:pos="426"/>
        </w:tabs>
        <w:spacing w:line="360" w:lineRule="auto"/>
        <w:ind w:left="0" w:firstLine="0"/>
        <w:jc w:val="both"/>
        <w:rPr>
          <w:rStyle w:val="nfase"/>
          <w:rFonts w:ascii="Cambria" w:hAnsi="Cambria" w:cstheme="minorHAnsi"/>
          <w:i w:val="0"/>
          <w:color w:val="000000"/>
        </w:rPr>
      </w:pPr>
      <w:r w:rsidRPr="000E5F31">
        <w:rPr>
          <w:rStyle w:val="nfase"/>
          <w:rFonts w:ascii="Cambria" w:hAnsi="Cambria" w:cstheme="minorHAnsi"/>
          <w:color w:val="000000"/>
        </w:rPr>
        <w:t>Seja comprovado o preço vantajoso; </w:t>
      </w:r>
    </w:p>
    <w:p w:rsidR="00AE63A6" w:rsidRPr="000E5F31" w:rsidRDefault="00AE63A6" w:rsidP="009A48CB">
      <w:pPr>
        <w:pStyle w:val="PargrafodaLista"/>
        <w:numPr>
          <w:ilvl w:val="0"/>
          <w:numId w:val="25"/>
        </w:numPr>
        <w:tabs>
          <w:tab w:val="left" w:pos="426"/>
        </w:tabs>
        <w:spacing w:line="360" w:lineRule="auto"/>
        <w:ind w:left="0" w:firstLine="0"/>
        <w:jc w:val="both"/>
        <w:rPr>
          <w:rStyle w:val="nfase"/>
          <w:rFonts w:ascii="Cambria" w:hAnsi="Cambria" w:cstheme="minorHAnsi"/>
          <w:i w:val="0"/>
          <w:color w:val="000000"/>
        </w:rPr>
      </w:pPr>
      <w:r w:rsidRPr="000E5F31">
        <w:rPr>
          <w:rStyle w:val="nfase"/>
          <w:rFonts w:ascii="Cambria" w:hAnsi="Cambria" w:cstheme="minorHAnsi"/>
          <w:color w:val="000000"/>
        </w:rPr>
        <w:t>Haja previsão expressa no edital e na ata de registro de preços; </w:t>
      </w:r>
    </w:p>
    <w:p w:rsidR="00AE63A6" w:rsidRPr="000E5F31" w:rsidRDefault="00AE63A6" w:rsidP="009A48CB">
      <w:pPr>
        <w:pStyle w:val="PargrafodaLista"/>
        <w:numPr>
          <w:ilvl w:val="0"/>
          <w:numId w:val="25"/>
        </w:numPr>
        <w:tabs>
          <w:tab w:val="left" w:pos="426"/>
        </w:tabs>
        <w:spacing w:line="360" w:lineRule="auto"/>
        <w:ind w:left="0" w:firstLine="0"/>
        <w:jc w:val="both"/>
        <w:rPr>
          <w:rStyle w:val="nfase"/>
          <w:rFonts w:ascii="Cambria" w:hAnsi="Cambria" w:cstheme="minorHAnsi"/>
          <w:i w:val="0"/>
          <w:color w:val="000000"/>
        </w:rPr>
      </w:pPr>
      <w:r w:rsidRPr="000E5F31">
        <w:rPr>
          <w:rStyle w:val="nfase"/>
          <w:rFonts w:ascii="Cambria" w:hAnsi="Cambria" w:cstheme="minorHAnsi"/>
          <w:color w:val="000000"/>
        </w:rPr>
        <w:t>O tema tenha sido tratado no planejamento da contratação; </w:t>
      </w:r>
    </w:p>
    <w:p w:rsidR="00AE63A6" w:rsidRPr="000E5F31" w:rsidRDefault="00AE63A6" w:rsidP="009A48CB">
      <w:pPr>
        <w:pStyle w:val="PargrafodaLista"/>
        <w:numPr>
          <w:ilvl w:val="0"/>
          <w:numId w:val="25"/>
        </w:numPr>
        <w:tabs>
          <w:tab w:val="left" w:pos="426"/>
        </w:tabs>
        <w:spacing w:line="360" w:lineRule="auto"/>
        <w:ind w:left="0" w:firstLine="0"/>
        <w:jc w:val="both"/>
        <w:rPr>
          <w:rFonts w:ascii="Cambria" w:hAnsi="Cambria" w:cstheme="minorHAnsi"/>
          <w:color w:val="000000" w:themeColor="text1"/>
        </w:rPr>
      </w:pPr>
      <w:r w:rsidRPr="000E5F31">
        <w:rPr>
          <w:rStyle w:val="nfase"/>
          <w:rFonts w:ascii="Cambria" w:hAnsi="Cambria" w:cstheme="minorHAnsi"/>
          <w:color w:val="000000"/>
        </w:rPr>
        <w:t>A prorrogação da ata de registro de preços ocorra dentro do prazo de sua vigência</w:t>
      </w:r>
      <w:r w:rsidRPr="000E5F31">
        <w:rPr>
          <w:rFonts w:ascii="Cambria" w:hAnsi="Cambria" w:cstheme="minorHAnsi"/>
        </w:rPr>
        <w:t>.</w:t>
      </w:r>
    </w:p>
    <w:p w:rsidR="00AE63A6" w:rsidRPr="000E5F31" w:rsidRDefault="00AE63A6" w:rsidP="009A48CB">
      <w:pPr>
        <w:pStyle w:val="PargrafodaLista"/>
        <w:numPr>
          <w:ilvl w:val="0"/>
          <w:numId w:val="35"/>
        </w:numPr>
        <w:shd w:val="clear" w:color="auto" w:fill="95B3D7" w:themeFill="accent1" w:themeFillTint="99"/>
        <w:spacing w:line="360" w:lineRule="auto"/>
        <w:jc w:val="both"/>
        <w:rPr>
          <w:rFonts w:ascii="Cambria" w:eastAsia="Calibri" w:hAnsi="Cambria" w:cstheme="minorHAnsi"/>
        </w:rPr>
      </w:pPr>
      <w:r w:rsidRPr="000E5F31">
        <w:rPr>
          <w:rFonts w:ascii="Cambria" w:eastAsia="Calibri" w:hAnsi="Cambria" w:cstheme="minorHAnsi"/>
          <w:b/>
        </w:rPr>
        <w:lastRenderedPageBreak/>
        <w:t>DA UTILIZAÇÃO DA ATA DE REGISTRO DE PREÇOS POR ÓRGÃOS OU ENTIDADES NÃO PARTICIPANTES</w:t>
      </w:r>
      <w:r w:rsidRPr="000E5F31">
        <w:rPr>
          <w:rFonts w:ascii="Cambria" w:hAnsi="Cambria" w:cstheme="minorHAnsi"/>
          <w:b/>
          <w:bCs/>
        </w:rPr>
        <w:t xml:space="preserve">: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color w:val="000000" w:themeColor="text1"/>
        </w:rPr>
      </w:pPr>
      <w:r w:rsidRPr="000E5F31">
        <w:rPr>
          <w:rFonts w:ascii="Cambria" w:eastAsia="Calibri" w:hAnsi="Cambria" w:cstheme="minorHAnsi"/>
        </w:rPr>
        <w:t xml:space="preserve">Dentre as disposições estabelecidas no Decreto Municipal </w:t>
      </w:r>
      <w:r w:rsidRPr="000E5F31">
        <w:rPr>
          <w:rFonts w:ascii="Cambria" w:eastAsia="Calibri" w:hAnsi="Cambria" w:cstheme="minorHAnsi"/>
          <w:b/>
        </w:rPr>
        <w:t xml:space="preserve">nº. 9.592/2023, </w:t>
      </w:r>
      <w:r w:rsidRPr="000E5F31">
        <w:rPr>
          <w:rFonts w:ascii="Cambria" w:eastAsia="Calibri" w:hAnsi="Cambria" w:cstheme="minorHAnsi"/>
        </w:rPr>
        <w:t>quanto a utilização da ata de Registro de preços por órgãos ou entidades não participante, segue as disposições:</w:t>
      </w:r>
    </w:p>
    <w:p w:rsidR="00AE63A6" w:rsidRPr="000E5F31" w:rsidRDefault="00AE63A6" w:rsidP="004E0557">
      <w:pPr>
        <w:pStyle w:val="Corpodetexto"/>
        <w:spacing w:line="360" w:lineRule="auto"/>
        <w:ind w:left="2268"/>
        <w:rPr>
          <w:rFonts w:ascii="Cambria" w:eastAsia="Calibri" w:hAnsi="Cambria" w:cstheme="minorHAnsi"/>
        </w:rPr>
      </w:pPr>
      <w:r w:rsidRPr="000E5F31">
        <w:rPr>
          <w:rFonts w:ascii="Cambria" w:eastAsia="Calibri" w:hAnsi="Cambria" w:cstheme="minorHAnsi"/>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rsidR="00AE63A6" w:rsidRPr="000E5F31" w:rsidRDefault="00AE63A6" w:rsidP="00AE63A6">
      <w:pPr>
        <w:spacing w:line="360" w:lineRule="auto"/>
        <w:ind w:left="2268"/>
        <w:jc w:val="both"/>
        <w:rPr>
          <w:rFonts w:ascii="Cambria" w:eastAsia="Calibri" w:hAnsi="Cambria" w:cstheme="minorHAnsi"/>
        </w:rPr>
      </w:pPr>
      <w:r w:rsidRPr="000E5F31">
        <w:rPr>
          <w:rFonts w:ascii="Cambria" w:eastAsia="Calibri" w:hAnsi="Cambria" w:cstheme="minorHAnsi"/>
        </w:rPr>
        <w:t xml:space="preserve">§ 1º As aquisições ou as contratações adicionais a que se refere o caput deste artigo não poderão exceder, por órgão ou entidade, a </w:t>
      </w:r>
      <w:r w:rsidRPr="000E5F31">
        <w:rPr>
          <w:rFonts w:ascii="Cambria" w:eastAsia="Calibri" w:hAnsi="Cambria" w:cstheme="minorHAnsi"/>
          <w:b/>
        </w:rPr>
        <w:t>50% (cinquenta por cento)</w:t>
      </w:r>
      <w:r w:rsidRPr="000E5F31">
        <w:rPr>
          <w:rFonts w:ascii="Cambria" w:eastAsia="Calibri" w:hAnsi="Cambria" w:cstheme="minorHAnsi"/>
        </w:rPr>
        <w:t xml:space="preserve"> dos quantitativos dos itens do instrumento </w:t>
      </w:r>
      <w:r w:rsidR="004E0557" w:rsidRPr="000E5F31">
        <w:rPr>
          <w:rFonts w:ascii="Cambria" w:eastAsia="Calibri" w:hAnsi="Cambria" w:cstheme="minorHAnsi"/>
        </w:rPr>
        <w:t>convocatório registrados</w:t>
      </w:r>
      <w:r w:rsidRPr="000E5F31">
        <w:rPr>
          <w:rFonts w:ascii="Cambria" w:eastAsia="Calibri" w:hAnsi="Cambria" w:cstheme="minorHAnsi"/>
        </w:rPr>
        <w:t xml:space="preserve"> na ata de Registro de preços para o órgão gerenciador e para os órgãos participantes.</w:t>
      </w:r>
    </w:p>
    <w:p w:rsidR="00AE63A6" w:rsidRPr="000E5F31" w:rsidRDefault="00AE63A6" w:rsidP="00AE63A6">
      <w:pPr>
        <w:spacing w:line="360" w:lineRule="auto"/>
        <w:ind w:left="2268"/>
        <w:jc w:val="both"/>
        <w:rPr>
          <w:rFonts w:ascii="Cambria" w:eastAsia="Calibri" w:hAnsi="Cambria" w:cstheme="minorHAnsi"/>
        </w:rPr>
      </w:pPr>
    </w:p>
    <w:p w:rsidR="00AE63A6" w:rsidRPr="000E5F31" w:rsidRDefault="00AE63A6" w:rsidP="00AE63A6">
      <w:pPr>
        <w:spacing w:line="360" w:lineRule="auto"/>
        <w:ind w:left="2268"/>
        <w:jc w:val="both"/>
        <w:rPr>
          <w:rFonts w:ascii="Cambria" w:eastAsia="Calibri" w:hAnsi="Cambria" w:cstheme="minorHAnsi"/>
        </w:rPr>
      </w:pPr>
      <w:r w:rsidRPr="000E5F31">
        <w:rPr>
          <w:rFonts w:ascii="Cambria" w:eastAsia="Calibri" w:hAnsi="Cambria" w:cstheme="minorHAnsi"/>
        </w:rPr>
        <w:t xml:space="preserve">§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rsidR="00AE63A6" w:rsidRPr="000E5F31" w:rsidRDefault="00AE63A6" w:rsidP="00AE63A6">
      <w:pPr>
        <w:spacing w:line="360" w:lineRule="auto"/>
        <w:ind w:left="2268"/>
        <w:jc w:val="both"/>
        <w:rPr>
          <w:rFonts w:ascii="Cambria" w:eastAsia="Calibri" w:hAnsi="Cambria" w:cstheme="minorHAnsi"/>
        </w:rPr>
      </w:pPr>
    </w:p>
    <w:p w:rsidR="00AE63A6" w:rsidRPr="000E5F31" w:rsidRDefault="00AE63A6" w:rsidP="00AE63A6">
      <w:pPr>
        <w:spacing w:line="360" w:lineRule="auto"/>
        <w:ind w:left="2268"/>
        <w:jc w:val="both"/>
        <w:rPr>
          <w:rFonts w:ascii="Cambria" w:eastAsia="Calibri" w:hAnsi="Cambria" w:cstheme="minorHAnsi"/>
        </w:rPr>
      </w:pPr>
      <w:r w:rsidRPr="000E5F31">
        <w:rPr>
          <w:rFonts w:ascii="Cambria" w:eastAsia="Calibri" w:hAnsi="Cambria" w:cstheme="minorHAnsi"/>
        </w:rPr>
        <w:t xml:space="preserve">§ 3º </w:t>
      </w:r>
      <w:r w:rsidRPr="000E5F31">
        <w:rPr>
          <w:rFonts w:ascii="Cambria" w:eastAsia="Calibri" w:hAnsi="Cambria" w:cstheme="minorHAnsi"/>
          <w:b/>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r w:rsidRPr="000E5F31">
        <w:rPr>
          <w:rFonts w:ascii="Cambria" w:eastAsia="Calibri" w:hAnsi="Cambria" w:cstheme="minorHAnsi"/>
        </w:rPr>
        <w:t xml:space="preserve">. </w:t>
      </w:r>
    </w:p>
    <w:p w:rsidR="00AE63A6" w:rsidRPr="000E5F31" w:rsidRDefault="00AE63A6" w:rsidP="00AE63A6">
      <w:pPr>
        <w:spacing w:line="360" w:lineRule="auto"/>
        <w:ind w:left="2268"/>
        <w:jc w:val="both"/>
        <w:rPr>
          <w:rFonts w:ascii="Cambria" w:eastAsia="Calibri" w:hAnsi="Cambria" w:cstheme="minorHAnsi"/>
        </w:rPr>
      </w:pPr>
    </w:p>
    <w:p w:rsidR="00AE63A6" w:rsidRPr="000E5F31" w:rsidRDefault="00AE63A6" w:rsidP="00AE63A6">
      <w:pPr>
        <w:spacing w:line="360" w:lineRule="auto"/>
        <w:ind w:left="2268"/>
        <w:jc w:val="both"/>
        <w:rPr>
          <w:rFonts w:ascii="Cambria" w:eastAsia="Calibri" w:hAnsi="Cambria" w:cstheme="minorHAnsi"/>
        </w:rPr>
      </w:pPr>
      <w:r w:rsidRPr="000E5F31">
        <w:rPr>
          <w:rFonts w:ascii="Cambria" w:eastAsia="Calibri" w:hAnsi="Cambria" w:cstheme="minorHAnsi"/>
        </w:rPr>
        <w:t>§ 4º O órgão ou entidade poderá solicitar adesão aos itens de que não tenha figurado inicialmente como participante, atendidos os requisitos estabelecidos no § 2º do art. 86 da Lei Federal n.º 14.133, de 2021.</w:t>
      </w:r>
    </w:p>
    <w:p w:rsidR="00AE63A6" w:rsidRPr="000E5F31" w:rsidRDefault="00AE63A6" w:rsidP="00AE63A6">
      <w:pPr>
        <w:spacing w:line="360" w:lineRule="auto"/>
        <w:ind w:left="2268"/>
        <w:jc w:val="both"/>
        <w:rPr>
          <w:rFonts w:ascii="Cambria" w:eastAsia="Calibri" w:hAnsi="Cambria" w:cstheme="minorHAnsi"/>
        </w:rPr>
      </w:pPr>
    </w:p>
    <w:p w:rsidR="00AE63A6" w:rsidRPr="000E5F31" w:rsidRDefault="00AE63A6" w:rsidP="00AE63A6">
      <w:pPr>
        <w:spacing w:line="360" w:lineRule="auto"/>
        <w:ind w:left="2268"/>
        <w:jc w:val="both"/>
        <w:rPr>
          <w:rFonts w:ascii="Cambria" w:eastAsia="Calibri" w:hAnsi="Cambria" w:cstheme="minorHAnsi"/>
        </w:rPr>
      </w:pPr>
      <w:r w:rsidRPr="000E5F31">
        <w:rPr>
          <w:rFonts w:ascii="Cambria" w:eastAsia="Calibri" w:hAnsi="Cambria" w:cstheme="minorHAnsi"/>
        </w:rPr>
        <w:t xml:space="preserve"> Art. 189. É permitida, mediante ato do secretário do órgão ou entidade municipal que demonstre a necessidade e a vantagem econômica, a adesão a atas de Registro de preços gerenciadas pela Administração Pública de outros municípios, dos Estados, do Distrito Federal e da União. </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color w:val="000000"/>
        </w:rPr>
        <w:t xml:space="preserve">DO PARCELAMENTO OU </w:t>
      </w:r>
      <w:r w:rsidRPr="000E5F31">
        <w:rPr>
          <w:rFonts w:ascii="Cambria" w:eastAsia="Calibri" w:hAnsi="Cambria" w:cstheme="minorHAnsi"/>
          <w:b/>
          <w:color w:val="000000"/>
          <w:shd w:val="clear" w:color="auto" w:fill="95B3D7" w:themeFill="accent1" w:themeFillTint="99"/>
        </w:rPr>
        <w:t>NÃO DA</w:t>
      </w:r>
      <w:r w:rsidRPr="000E5F31">
        <w:rPr>
          <w:rFonts w:ascii="Cambria" w:eastAsia="Calibri" w:hAnsi="Cambria" w:cstheme="minorHAnsi"/>
          <w:b/>
          <w:color w:val="000000"/>
        </w:rPr>
        <w:t xml:space="preserve"> CONTRATAÇÃO</w:t>
      </w:r>
      <w:r w:rsidRPr="000E5F31">
        <w:rPr>
          <w:rFonts w:ascii="Cambria" w:eastAsia="Calibri" w:hAnsi="Cambria" w:cstheme="minorHAnsi"/>
          <w:b/>
          <w:color w:val="000000"/>
        </w:rPr>
        <w:tab/>
      </w:r>
    </w:p>
    <w:p w:rsidR="00AE63A6" w:rsidRPr="00353C28" w:rsidRDefault="00AE63A6" w:rsidP="009A48CB">
      <w:pPr>
        <w:pStyle w:val="PargrafodaLista"/>
        <w:numPr>
          <w:ilvl w:val="1"/>
          <w:numId w:val="35"/>
        </w:numPr>
        <w:shd w:val="clear" w:color="auto" w:fill="FFFFFF" w:themeFill="background1"/>
        <w:tabs>
          <w:tab w:val="left" w:pos="567"/>
        </w:tabs>
        <w:spacing w:line="360" w:lineRule="auto"/>
        <w:ind w:left="0" w:firstLine="0"/>
        <w:jc w:val="both"/>
        <w:rPr>
          <w:rFonts w:ascii="Cambria" w:eastAsia="Calibri" w:hAnsi="Cambria"/>
          <w:b/>
        </w:rPr>
      </w:pPr>
      <w:r w:rsidRPr="00353C28">
        <w:rPr>
          <w:rFonts w:ascii="Cambria" w:eastAsia="Calibri" w:hAnsi="Cambria"/>
        </w:rPr>
        <w:t>De acordo com o art.40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a execução da totalidade do objeto, possam fazê-lo com relação a itens ou unidades autônomas.</w:t>
      </w:r>
    </w:p>
    <w:p w:rsidR="00AE63A6" w:rsidRPr="00353C28" w:rsidRDefault="00AE63A6" w:rsidP="009A48CB">
      <w:pPr>
        <w:pStyle w:val="PargrafodaLista"/>
        <w:numPr>
          <w:ilvl w:val="1"/>
          <w:numId w:val="35"/>
        </w:numPr>
        <w:shd w:val="clear" w:color="auto" w:fill="FFFFFF" w:themeFill="background1"/>
        <w:tabs>
          <w:tab w:val="left" w:pos="0"/>
        </w:tabs>
        <w:spacing w:line="360" w:lineRule="auto"/>
        <w:ind w:left="0" w:firstLine="0"/>
        <w:jc w:val="both"/>
        <w:rPr>
          <w:rFonts w:ascii="Cambria" w:eastAsia="Calibri" w:hAnsi="Cambria"/>
          <w:b/>
        </w:rPr>
      </w:pPr>
      <w:r w:rsidRPr="00353C28">
        <w:rPr>
          <w:rFonts w:ascii="Cambria" w:eastAsia="Calibri" w:hAnsi="Cambria"/>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AE63A6" w:rsidRPr="00260B7D" w:rsidRDefault="00AE63A6" w:rsidP="009A48CB">
      <w:pPr>
        <w:pStyle w:val="PargrafodaLista"/>
        <w:numPr>
          <w:ilvl w:val="1"/>
          <w:numId w:val="35"/>
        </w:numPr>
        <w:shd w:val="clear" w:color="auto" w:fill="FFFFFF" w:themeFill="background1"/>
        <w:tabs>
          <w:tab w:val="left" w:pos="0"/>
        </w:tabs>
        <w:spacing w:line="360" w:lineRule="auto"/>
        <w:ind w:left="0" w:firstLine="0"/>
        <w:jc w:val="both"/>
        <w:rPr>
          <w:rFonts w:ascii="Cambria" w:eastAsia="Calibri" w:hAnsi="Cambria"/>
          <w:b/>
        </w:rPr>
      </w:pPr>
      <w:r w:rsidRPr="00353C28">
        <w:rPr>
          <w:rFonts w:ascii="Cambria" w:eastAsia="Calibri" w:hAnsi="Cambria"/>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atender a necessidade da secretaria participante da pretensa licitação.</w:t>
      </w:r>
      <w:r w:rsidRPr="00353C28">
        <w:rPr>
          <w:rFonts w:ascii="Cambria" w:hAnsi="Cambria"/>
          <w:b/>
          <w:bCs/>
        </w:rPr>
        <w:tab/>
      </w:r>
    </w:p>
    <w:p w:rsidR="00AE63A6" w:rsidRPr="000E5F31" w:rsidRDefault="00AE63A6" w:rsidP="009A48CB">
      <w:pPr>
        <w:pStyle w:val="PargrafodaLista"/>
        <w:numPr>
          <w:ilvl w:val="0"/>
          <w:numId w:val="35"/>
        </w:numPr>
        <w:shd w:val="clear" w:color="auto" w:fill="B8CCE4" w:themeFill="accent1" w:themeFillTint="66"/>
        <w:tabs>
          <w:tab w:val="left" w:pos="0"/>
          <w:tab w:val="left" w:pos="567"/>
          <w:tab w:val="left" w:pos="709"/>
        </w:tabs>
        <w:spacing w:line="360" w:lineRule="auto"/>
        <w:ind w:left="0" w:firstLine="0"/>
        <w:jc w:val="both"/>
        <w:rPr>
          <w:rFonts w:ascii="Cambria" w:eastAsia="Calibri" w:hAnsi="Cambria" w:cstheme="minorHAnsi"/>
          <w:b/>
        </w:rPr>
      </w:pPr>
      <w:r w:rsidRPr="000E5F31">
        <w:rPr>
          <w:rFonts w:ascii="Cambria" w:eastAsia="Calibri" w:hAnsi="Cambria" w:cstheme="minorHAnsi"/>
          <w:b/>
          <w:shd w:val="clear" w:color="auto" w:fill="B8CCE4" w:themeFill="accent1" w:themeFillTint="66"/>
        </w:rPr>
        <w:t>DAS PROVIDENCIAS PRÉVIAS A ASSINATURA DE ARP/PLANEJAMENTO DE CONTRATAÇÕES INTERDEPENDENTES</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rPr>
        <w:t>DAS PROVIDÊNCIAS PRÉVIAS A SEREM ADOTADAS:</w:t>
      </w:r>
      <w:r w:rsidRPr="000E5F31">
        <w:rPr>
          <w:rFonts w:ascii="Cambria" w:eastAsia="Calibri" w:hAnsi="Cambria" w:cstheme="minorHAnsi"/>
          <w:b/>
        </w:rPr>
        <w:tab/>
      </w:r>
    </w:p>
    <w:p w:rsidR="00AE63A6" w:rsidRPr="000E5F31" w:rsidRDefault="00AE63A6" w:rsidP="009A48CB">
      <w:pPr>
        <w:pStyle w:val="PargrafodaLista"/>
        <w:numPr>
          <w:ilvl w:val="2"/>
          <w:numId w:val="35"/>
        </w:numPr>
        <w:tabs>
          <w:tab w:val="left" w:pos="0"/>
        </w:tabs>
        <w:spacing w:line="360" w:lineRule="auto"/>
        <w:ind w:left="0" w:firstLine="0"/>
        <w:jc w:val="both"/>
        <w:rPr>
          <w:rFonts w:ascii="Cambria" w:eastAsia="Calibri" w:hAnsi="Cambria" w:cstheme="minorHAnsi"/>
          <w:b/>
        </w:rPr>
      </w:pPr>
      <w:r w:rsidRPr="000E5F31">
        <w:rPr>
          <w:rFonts w:ascii="Cambria" w:eastAsia="Calibri" w:hAnsi="Cambria" w:cstheme="minorHAnsi"/>
        </w:rPr>
        <w:lastRenderedPageBreak/>
        <w:t>No caso</w:t>
      </w:r>
      <w:r w:rsidRPr="000E5F31">
        <w:rPr>
          <w:rFonts w:ascii="Cambria" w:hAnsi="Cambria" w:cstheme="minorHAnsi"/>
        </w:rPr>
        <w:t>específico desta contratação não haverá necessidade de adequação das instalações atuais para a instalação dos equipamentos bem como não haverá o remanejamento dos equipamentos dos pontos atuais em que estão localizados</w:t>
      </w:r>
      <w:r w:rsidRPr="000E5F31">
        <w:rPr>
          <w:rFonts w:ascii="Cambria" w:eastAsia="Calibri" w:hAnsi="Cambria" w:cstheme="minorHAnsi"/>
          <w:b/>
        </w:rPr>
        <w:t>.</w:t>
      </w:r>
    </w:p>
    <w:p w:rsidR="00AE63A6" w:rsidRPr="000E5F31" w:rsidRDefault="00AE63A6" w:rsidP="009A48CB">
      <w:pPr>
        <w:pStyle w:val="PargrafodaLista"/>
        <w:numPr>
          <w:ilvl w:val="2"/>
          <w:numId w:val="35"/>
        </w:numPr>
        <w:tabs>
          <w:tab w:val="left" w:pos="0"/>
        </w:tabs>
        <w:spacing w:line="360" w:lineRule="auto"/>
        <w:ind w:left="0" w:firstLine="0"/>
        <w:jc w:val="both"/>
        <w:rPr>
          <w:rFonts w:ascii="Cambria" w:eastAsia="Calibri" w:hAnsi="Cambria" w:cstheme="minorHAnsi"/>
          <w:b/>
        </w:rPr>
      </w:pPr>
      <w:r w:rsidRPr="000E5F31">
        <w:rPr>
          <w:rFonts w:ascii="Cambria" w:eastAsia="Calibri" w:hAnsi="Cambria" w:cstheme="minorHAnsi"/>
        </w:rPr>
        <w:t>Não se configura necessidade de elaboração de cronograma para adequação de ambientes visando o início da entrega do objeto. Os objetos da presente contratação não apresentam peculiaridades que justifiquem a necessidade de capacitação constante de servidores.</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b/>
        </w:rPr>
        <w:t>CONTRATAÇÕES CORRELATAS E INTERDEPENDENTES:</w:t>
      </w:r>
    </w:p>
    <w:p w:rsidR="00AE63A6" w:rsidRPr="000E5F31" w:rsidRDefault="00AE63A6" w:rsidP="009A48CB">
      <w:pPr>
        <w:pStyle w:val="PargrafodaLista"/>
        <w:numPr>
          <w:ilvl w:val="2"/>
          <w:numId w:val="35"/>
        </w:numPr>
        <w:tabs>
          <w:tab w:val="left" w:pos="0"/>
        </w:tabs>
        <w:spacing w:line="360" w:lineRule="auto"/>
        <w:ind w:left="0" w:firstLine="0"/>
        <w:jc w:val="both"/>
        <w:rPr>
          <w:rFonts w:ascii="Cambria" w:hAnsi="Cambria" w:cstheme="minorHAnsi"/>
          <w:b/>
          <w:bCs/>
        </w:rPr>
      </w:pPr>
      <w:r w:rsidRPr="000E5F31">
        <w:rPr>
          <w:rFonts w:ascii="Cambria" w:hAnsi="Cambria" w:cstheme="minorHAnsi"/>
        </w:rPr>
        <w:t>Os materiais, por si só permite a sua execução, não sendo necessário proceder a contratações correlatas nem interdependentes para a viabilidade e contratação desta demanda, visto que o engajamento planejado atende toda necessidade existente.</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b/>
        </w:rPr>
      </w:pPr>
      <w:r w:rsidRPr="000E5F31">
        <w:rPr>
          <w:rFonts w:ascii="Cambria" w:hAnsi="Cambria" w:cstheme="minorHAnsi"/>
          <w:b/>
        </w:rPr>
        <w:t xml:space="preserve">DO MODELO DE EXECUÇÃO/CONDIÇÕES DE ENTREGA E RECEBIMENTO </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eastAsia="Calibri" w:hAnsi="Cambria" w:cstheme="minorHAnsi"/>
          <w:b/>
          <w:color w:val="000000" w:themeColor="text1"/>
        </w:rPr>
        <w:t xml:space="preserve">DO LOCAL/PRAZO: </w:t>
      </w:r>
    </w:p>
    <w:p w:rsidR="00AE63A6" w:rsidRPr="004A4D30" w:rsidRDefault="00AE63A6" w:rsidP="00AE63A6">
      <w:pPr>
        <w:autoSpaceDE w:val="0"/>
        <w:autoSpaceDN w:val="0"/>
        <w:adjustRightInd w:val="0"/>
        <w:spacing w:line="360" w:lineRule="auto"/>
        <w:jc w:val="both"/>
        <w:rPr>
          <w:rFonts w:ascii="Cambria" w:hAnsi="Cambria"/>
        </w:rPr>
      </w:pPr>
      <w:r w:rsidRPr="000E5F31">
        <w:rPr>
          <w:rFonts w:ascii="Cambria" w:hAnsi="Cambria"/>
        </w:rPr>
        <w:t>Os materiais deverão ser entregues no Almoxarifado Central, situado à Avenida Araçatuba nº 2296 – Bairro industrial/Cacoal-RO, observando o horário de expediente funcional (segunda à sexta feira das 7h30min às 12h e das 14h às 17h) no prazo de 30 (trinta) dias a contar do recebimento da nota de empenho.</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b/>
        </w:rPr>
        <w:t>CONDIÇÕES DE ENTREGA E RECEBIMENTO:</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O recebimento</w:t>
      </w:r>
      <w:r w:rsidRPr="000E5F31">
        <w:rPr>
          <w:rFonts w:ascii="Cambria" w:hAnsi="Cambria" w:cstheme="minorHAnsi"/>
          <w:bCs/>
        </w:rPr>
        <w:t xml:space="preserve"> se dará por meio da Comissão de recebimento nomeada por meio de </w:t>
      </w:r>
      <w:r w:rsidRPr="000E5F31">
        <w:rPr>
          <w:rFonts w:ascii="Cambria" w:hAnsi="Cambria" w:cstheme="minorHAnsi"/>
          <w:b/>
          <w:bCs/>
        </w:rPr>
        <w:t xml:space="preserve">portaria específica </w:t>
      </w:r>
      <w:r w:rsidRPr="000E5F31">
        <w:rPr>
          <w:rFonts w:ascii="Cambria" w:hAnsi="Cambria" w:cstheme="minorHAnsi"/>
          <w:bCs/>
        </w:rPr>
        <w:t xml:space="preserve">que deverá certificar a nota fiscal, juntamente com o responsável pelo almoxarifado central atestando que todos os itens exigidos na especificação dos objetos/equipamentos estão de acordo com o fornecido pela vencedora do certame. Sendo da seguinte forma, conforme dispõe o inc. II do art. 140, </w:t>
      </w:r>
      <w:r w:rsidRPr="000E5F31">
        <w:rPr>
          <w:rFonts w:ascii="Cambria" w:hAnsi="Cambria" w:cstheme="minorHAnsi"/>
          <w:color w:val="000000"/>
        </w:rPr>
        <w:t xml:space="preserve">da </w:t>
      </w:r>
      <w:r w:rsidRPr="000E5F31">
        <w:rPr>
          <w:rFonts w:ascii="Cambria" w:hAnsi="Cambria" w:cstheme="minorHAnsi"/>
          <w:bCs/>
        </w:rPr>
        <w:t>Lei 14113/2021:</w:t>
      </w:r>
    </w:p>
    <w:p w:rsidR="00AE63A6" w:rsidRPr="000E5F31" w:rsidRDefault="00AE63A6" w:rsidP="00AE63A6">
      <w:pPr>
        <w:tabs>
          <w:tab w:val="left" w:pos="2268"/>
        </w:tabs>
        <w:spacing w:line="360" w:lineRule="auto"/>
        <w:ind w:left="2268"/>
        <w:jc w:val="both"/>
        <w:rPr>
          <w:rFonts w:ascii="Cambria" w:hAnsi="Cambria" w:cstheme="minorHAnsi"/>
          <w:color w:val="000000"/>
        </w:rPr>
      </w:pPr>
      <w:r w:rsidRPr="000E5F31">
        <w:rPr>
          <w:rFonts w:ascii="Cambria" w:hAnsi="Cambria" w:cstheme="minorHAnsi"/>
          <w:color w:val="000000"/>
        </w:rPr>
        <w:t>Art. 140. O objeto do contrato será recebido:</w:t>
      </w:r>
    </w:p>
    <w:p w:rsidR="00AE63A6" w:rsidRPr="000E5F31" w:rsidRDefault="00AE63A6" w:rsidP="00AE63A6">
      <w:pPr>
        <w:tabs>
          <w:tab w:val="left" w:pos="2268"/>
        </w:tabs>
        <w:spacing w:line="360" w:lineRule="auto"/>
        <w:ind w:left="2268"/>
        <w:jc w:val="both"/>
        <w:rPr>
          <w:rFonts w:ascii="Cambria" w:hAnsi="Cambria" w:cstheme="minorHAnsi"/>
          <w:color w:val="000000"/>
        </w:rPr>
      </w:pPr>
      <w:r w:rsidRPr="000E5F31">
        <w:rPr>
          <w:rFonts w:ascii="Cambria" w:hAnsi="Cambria" w:cstheme="minorHAnsi"/>
          <w:color w:val="000000"/>
        </w:rPr>
        <w:t xml:space="preserve">II - </w:t>
      </w:r>
      <w:r w:rsidR="00A2284F" w:rsidRPr="000E5F31">
        <w:rPr>
          <w:rFonts w:ascii="Cambria" w:hAnsi="Cambria" w:cstheme="minorHAnsi"/>
          <w:color w:val="000000"/>
        </w:rPr>
        <w:t>Em</w:t>
      </w:r>
      <w:r w:rsidRPr="000E5F31">
        <w:rPr>
          <w:rFonts w:ascii="Cambria" w:hAnsi="Cambria" w:cstheme="minorHAnsi"/>
          <w:color w:val="000000"/>
        </w:rPr>
        <w:t xml:space="preserve"> se tratando de compras:</w:t>
      </w:r>
    </w:p>
    <w:p w:rsidR="00AE63A6" w:rsidRPr="000E5F31" w:rsidRDefault="00AE63A6" w:rsidP="00AE63A6">
      <w:pPr>
        <w:tabs>
          <w:tab w:val="left" w:pos="2268"/>
        </w:tabs>
        <w:spacing w:line="360" w:lineRule="auto"/>
        <w:ind w:left="2268"/>
        <w:jc w:val="both"/>
        <w:rPr>
          <w:rFonts w:ascii="Cambria" w:hAnsi="Cambria" w:cstheme="minorHAnsi"/>
          <w:color w:val="000000"/>
        </w:rPr>
      </w:pPr>
      <w:r w:rsidRPr="000E5F31">
        <w:rPr>
          <w:rFonts w:ascii="Cambria" w:hAnsi="Cambria" w:cstheme="minorHAnsi"/>
          <w:color w:val="000000"/>
        </w:rPr>
        <w:t>a) provisoriamente, de forma sumária, pelo responsável por seu acompanhamento e fiscalização, com verificação posterior da conformidade do material com as exigências contratuais;</w:t>
      </w:r>
    </w:p>
    <w:p w:rsidR="00AE63A6" w:rsidRPr="000E5F31" w:rsidRDefault="00AE63A6" w:rsidP="00AE63A6">
      <w:pPr>
        <w:tabs>
          <w:tab w:val="left" w:pos="2268"/>
        </w:tabs>
        <w:spacing w:line="360" w:lineRule="auto"/>
        <w:ind w:left="2268"/>
        <w:jc w:val="both"/>
        <w:rPr>
          <w:rFonts w:ascii="Cambria" w:hAnsi="Cambria" w:cstheme="minorHAnsi"/>
          <w:color w:val="000000"/>
        </w:rPr>
      </w:pPr>
      <w:r w:rsidRPr="000E5F31">
        <w:rPr>
          <w:rFonts w:ascii="Cambria" w:hAnsi="Cambria" w:cstheme="minorHAnsi"/>
          <w:color w:val="000000"/>
        </w:rPr>
        <w:t>b) definitivamente, por servidor ou comissão designada pela autoridade competente, mediante termo detalhado que comprove o atendimento das exigências contratuais.</w:t>
      </w:r>
    </w:p>
    <w:p w:rsidR="00AE63A6" w:rsidRPr="000E5F31" w:rsidRDefault="00AE63A6" w:rsidP="00AE63A6">
      <w:pPr>
        <w:pStyle w:val="PargrafodaLista"/>
        <w:spacing w:line="360" w:lineRule="auto"/>
        <w:ind w:left="0"/>
        <w:jc w:val="both"/>
        <w:rPr>
          <w:rFonts w:ascii="Cambria" w:hAnsi="Cambria" w:cstheme="minorHAnsi"/>
        </w:rPr>
      </w:pP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lastRenderedPageBreak/>
        <w:t>As comissões atuarão de acordo com os princípios da legalidade, transparência, eficiência e controle interno, promovendo a correta aplicação dos recursos públicos vinculados ao Registro de Preços, garantindo o cumprimento das normas legais e a adequada execução dos objetos contratados.</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rPr>
        <w:t>DOS REQUISITOS DA CONTRATAÇÃO</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rPr>
        <w:t xml:space="preserve"> REQUISITOS INTERNOS: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rPr>
      </w:pPr>
      <w:r w:rsidRPr="000E5F31">
        <w:rPr>
          <w:rFonts w:ascii="Cambria" w:eastAsia="Calibri" w:hAnsi="Cambria" w:cstheme="minorHAnsi"/>
        </w:rPr>
        <w:t>Competirá a contratante o encaminhamento de Nota de Empenho e designação de servidor para acompanhamento do recebimento dos materiais. Definição da quantificação e especificações dos materiais/serviços.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rPr>
      </w:pPr>
      <w:r w:rsidRPr="000E5F31">
        <w:rPr>
          <w:rFonts w:ascii="Cambria" w:eastAsia="Calibri" w:hAnsi="Cambria" w:cstheme="minorHAnsi"/>
        </w:rPr>
        <w:t xml:space="preserve">Definição do orçamento e do prazo de execução e condições de entrega dos materiais. </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rPr>
      </w:pPr>
      <w:r w:rsidRPr="000E5F31">
        <w:rPr>
          <w:rFonts w:ascii="Cambria" w:eastAsia="Calibri" w:hAnsi="Cambria" w:cstheme="minorHAnsi"/>
        </w:rPr>
        <w:t>Definição de cláusulas e condições para a execução do objeto que possibilitem às empresas contratadas efetivar o planejamento para a execução em conformidade com a logística e infraestrutura existentes no mercado, e, dessa forma, possibilitar a obtenção de êxito a contratação.</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rPr>
        <w:t>REQUISITOS EXTERNOS: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b/>
        </w:rPr>
      </w:pPr>
      <w:r w:rsidRPr="000E5F31">
        <w:rPr>
          <w:rFonts w:ascii="Cambria" w:hAnsi="Cambria" w:cstheme="minorHAnsi"/>
        </w:rPr>
        <w:t>As adjudicatárias deverão apresentar os documentos comprobatórios de certificação de habilitação e idoneidade, nos moldes do Art. 62 da Lei 14.133/2021.</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b/>
        </w:rPr>
      </w:pPr>
      <w:r w:rsidRPr="000E5F31">
        <w:rPr>
          <w:rFonts w:ascii="Cambria" w:hAnsi="Cambria" w:cstheme="minorHAnsi"/>
        </w:rPr>
        <w:t>A Contratada deverá fornecer os produtos em total conformidade com as especificações técnicas e demais exigências definidas no ETP, neste termo de referência e instrumento convocatório.</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b/>
        </w:rPr>
      </w:pPr>
      <w:r w:rsidRPr="000E5F31">
        <w:rPr>
          <w:rFonts w:ascii="Cambria" w:hAnsi="Cambria" w:cstheme="minorHAnsi"/>
        </w:rPr>
        <w:t>Os valores unitários contratados deverão cobrir todos os custos da Contratada relacionados ao fornecimento dos materiais.</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eastAsia="Calibri" w:hAnsi="Cambria" w:cstheme="minorHAnsi"/>
          <w:b/>
        </w:rPr>
      </w:pPr>
      <w:r w:rsidRPr="000E5F31">
        <w:rPr>
          <w:rFonts w:ascii="Cambria" w:hAnsi="Cambria" w:cstheme="minorHAnsi"/>
        </w:rPr>
        <w:t>Todas as despesas com transporte, tributos entre outros, correrão a cargo da contratada.</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
        </w:rPr>
        <w:t xml:space="preserve">DO TRATAMENTO DIFERENCIADO, FAVORECIDO E SIMPLIFICADO PARA AS EMPRESAS DE PEQUENO PORTE, MICROEMPRESA E MICRO EMPREENDEDOR </w:t>
      </w:r>
      <w:r w:rsidRPr="000E5F31">
        <w:rPr>
          <w:rFonts w:ascii="Cambria" w:eastAsia="Calibri" w:hAnsi="Cambria" w:cstheme="minorHAnsi"/>
          <w:b/>
          <w:spacing w:val="-2"/>
        </w:rPr>
        <w:t>INDIVIDUAL.</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t>A presente Regulamentação encontra amparo legal na Lei 123/2006, assim como na Lei 147/2014 Federal e em especial nas Leis 3.696/PMC/2016 e 4.350/PMC/2019 Municipais, no que diz respeito ao tratamento diferenciado, favorecido e simplificado para as ME, EPP e MEI.</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lastRenderedPageBreak/>
        <w:t>A forma de aplicação do tratamento diferenciado, favorecido e simplificado para as ME, EPP e MEI, no âmbito Municipal e Regional é regida pelo que segue:</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rPr>
      </w:pPr>
      <w:r w:rsidRPr="000E5F31">
        <w:rPr>
          <w:rFonts w:ascii="Cambria" w:eastAsia="Calibri" w:hAnsi="Cambria" w:cstheme="minorHAnsi"/>
        </w:rPr>
        <w:t>Os itens que na sua composição total de preços apresentam valores iguais ou inferiores a R$ 80.000,00 (oitenta mil reais) são de participação exclusiva das ME, EPP e MEI, conforme estabelecido no Art. 33 da Lei 3.696/PMC/2016.</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rPr>
      </w:pPr>
      <w:r w:rsidRPr="000E5F31">
        <w:rPr>
          <w:rFonts w:ascii="Cambria" w:eastAsia="Calibri" w:hAnsi="Cambria" w:cstheme="minorHAnsi"/>
          <w:shd w:val="clear" w:color="auto" w:fill="FFFFFF"/>
        </w:rPr>
        <w:t xml:space="preserve">Os itens cujos preços são superiores a R$ 80.000,00 (oitenta mil reais), terão cotas exclusivas destinadas as ME, EPP e MEI em até 25% ficando o quantitativo remanescente de ampla concorrência, conforme de terminação legal do Art. 35 Lei </w:t>
      </w:r>
      <w:r w:rsidRPr="000E5F31">
        <w:rPr>
          <w:rFonts w:ascii="Cambria" w:eastAsia="Calibri" w:hAnsi="Cambria" w:cstheme="minorHAnsi"/>
          <w:spacing w:val="-2"/>
          <w:shd w:val="clear" w:color="auto" w:fill="FFFFFF"/>
        </w:rPr>
        <w:t>3.696/PMC/2016.</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b/>
          <w:bCs/>
        </w:rPr>
      </w:pPr>
      <w:r w:rsidRPr="000E5F31">
        <w:rPr>
          <w:rFonts w:ascii="Cambria" w:hAnsi="Cambria" w:cstheme="minorHAnsi"/>
          <w:b/>
          <w:bCs/>
        </w:rPr>
        <w:t>DA SUBCONTRATAÇÃO, CESSÃO/TRANSFERÊNCIA</w:t>
      </w:r>
    </w:p>
    <w:p w:rsidR="00AE63A6" w:rsidRPr="000E5F31" w:rsidRDefault="00AE63A6" w:rsidP="00AE63A6">
      <w:pPr>
        <w:pStyle w:val="NormalWeb"/>
        <w:spacing w:line="360" w:lineRule="auto"/>
        <w:jc w:val="both"/>
        <w:rPr>
          <w:rFonts w:ascii="Cambria" w:hAnsi="Cambria"/>
        </w:rPr>
      </w:pPr>
      <w:r w:rsidRPr="000E5F31">
        <w:rPr>
          <w:rFonts w:ascii="Cambria" w:hAnsi="Cambria"/>
        </w:rPr>
        <w:t>A vedação à subcontratação, cessão e/ou transferência total ou parcial do objeto referente à aq</w:t>
      </w:r>
      <w:r>
        <w:rPr>
          <w:rFonts w:ascii="Cambria" w:hAnsi="Cambria"/>
        </w:rPr>
        <w:t>uisição em regime de aquisição</w:t>
      </w:r>
      <w:r w:rsidRPr="000E5F31">
        <w:rPr>
          <w:rFonts w:ascii="Cambria" w:hAnsi="Cambria"/>
        </w:rPr>
        <w:t xml:space="preserve"> de ferramentas e equipamentos destinados à oficina, carpintaria e manutenção predial fundamenta-se na necessidade de garantir a padronização, a qualidade dos materiais fornecidos e a eficiência na gestão do estoque consignado. Dessa forma, a vedação visa preservar a qualidade, a eficiência, a segurança operacional e o adequado cumprimento das obrigações contratuais, garantindo que o objeto seja executado conforme as especificações estabelecidas e atendendo plenamente às necessidades da Administração.</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b/>
          <w:bCs/>
        </w:rPr>
      </w:pPr>
      <w:r w:rsidRPr="000E5F31">
        <w:rPr>
          <w:rFonts w:ascii="Cambria" w:eastAsia="Arial" w:hAnsi="Cambria" w:cstheme="minorHAnsi"/>
          <w:b/>
          <w:color w:val="000000"/>
        </w:rPr>
        <w:t xml:space="preserve"> PARTICIPAÇÃO DE EMPRESAS REUNIDAS EM FORMA DE CONSÓRCIO</w:t>
      </w:r>
      <w:bookmarkStart w:id="21" w:name="_Hlk162346639"/>
    </w:p>
    <w:p w:rsidR="00AE63A6" w:rsidRPr="004A4D30" w:rsidRDefault="00AE63A6" w:rsidP="00AE63A6">
      <w:pPr>
        <w:pStyle w:val="NormalWeb"/>
        <w:spacing w:before="0" w:after="0" w:line="360" w:lineRule="auto"/>
        <w:jc w:val="both"/>
        <w:rPr>
          <w:rFonts w:ascii="Cambria" w:hAnsi="Cambria"/>
        </w:rPr>
      </w:pPr>
      <w:r w:rsidRPr="000E5F31">
        <w:rPr>
          <w:rFonts w:ascii="Cambria" w:hAnsi="Cambria"/>
        </w:rPr>
        <w:t>Considerando que o objeto envolve fornecimento diversificado de ferramentas e equipamentos, com necessidade de logística, reposição contínua e suporte técnico. A participação de empresas reunidas em forma de consórcio deverá observar as exigências legais, especialmente quanto à responsabilidade solidária das consorciadas e à indicação de empresa líder. Dessa forma, justifica-se a admissão de empresas reunidas em forma de consórcio, por atender ao interesse público e aos princípios da isonomia, competitividade e celeridade.</w:t>
      </w:r>
    </w:p>
    <w:bookmarkEnd w:id="21"/>
    <w:p w:rsidR="00AE63A6" w:rsidRPr="0032039E" w:rsidRDefault="00AE63A6" w:rsidP="009A48CB">
      <w:pPr>
        <w:pStyle w:val="PargrafodaLista"/>
        <w:numPr>
          <w:ilvl w:val="0"/>
          <w:numId w:val="35"/>
        </w:numPr>
        <w:shd w:val="clear" w:color="auto" w:fill="95B3D7" w:themeFill="accent1" w:themeFillTint="99"/>
        <w:tabs>
          <w:tab w:val="left" w:pos="567"/>
          <w:tab w:val="left" w:pos="6630"/>
          <w:tab w:val="right" w:pos="9072"/>
        </w:tabs>
        <w:spacing w:line="360" w:lineRule="auto"/>
        <w:jc w:val="both"/>
        <w:rPr>
          <w:rFonts w:ascii="Cambria" w:hAnsi="Cambria" w:cstheme="minorHAnsi"/>
        </w:rPr>
      </w:pPr>
      <w:r w:rsidRPr="000E5F31">
        <w:rPr>
          <w:rFonts w:ascii="Cambria" w:hAnsi="Cambria" w:cstheme="minorHAnsi"/>
          <w:b/>
        </w:rPr>
        <w:t>DA FORMA E CRITÉRIO DE SELEÇÃO DO FORNECEDOR</w:t>
      </w:r>
      <w:r w:rsidRPr="000E5F31">
        <w:rPr>
          <w:rFonts w:ascii="Cambria" w:hAnsi="Cambria" w:cstheme="minorHAnsi"/>
          <w:b/>
        </w:rPr>
        <w:tab/>
      </w:r>
    </w:p>
    <w:p w:rsidR="00AE63A6" w:rsidRPr="0032039E" w:rsidRDefault="00AE63A6" w:rsidP="00AE63A6">
      <w:pPr>
        <w:pStyle w:val="PargrafodaLista"/>
        <w:spacing w:line="360" w:lineRule="auto"/>
        <w:ind w:left="0"/>
        <w:jc w:val="both"/>
        <w:rPr>
          <w:rFonts w:ascii="Cambria" w:hAnsi="Cambria" w:cstheme="minorHAnsi"/>
          <w:b/>
          <w:bCs/>
        </w:rPr>
      </w:pPr>
      <w:r w:rsidRPr="0032039E">
        <w:rPr>
          <w:rFonts w:ascii="Cambria" w:hAnsi="Cambria" w:cstheme="minorHAnsi"/>
          <w:bCs/>
        </w:rPr>
        <w:t xml:space="preserve">a) </w:t>
      </w:r>
      <w:r w:rsidRPr="0032039E">
        <w:rPr>
          <w:rFonts w:ascii="Cambria" w:hAnsi="Cambria" w:cstheme="minorHAnsi"/>
        </w:rPr>
        <w:t>O fornecedor será selecionado por meio da realização de Pregão Eletrônico, com critério de julgamento adotado de Menor Preço, com fundamento na Lei nº 14.133/2021, em decorrência do atendimento das especificações do objeto e das regras do certame.</w:t>
      </w:r>
    </w:p>
    <w:p w:rsidR="00AE63A6" w:rsidRPr="0032039E" w:rsidRDefault="00AE63A6" w:rsidP="00AE63A6">
      <w:pPr>
        <w:pStyle w:val="PargrafodaLista"/>
        <w:spacing w:line="360" w:lineRule="auto"/>
        <w:ind w:left="0"/>
        <w:jc w:val="both"/>
        <w:rPr>
          <w:rFonts w:ascii="Cambria" w:hAnsi="Cambria" w:cstheme="minorHAnsi"/>
          <w:b/>
          <w:bCs/>
        </w:rPr>
      </w:pPr>
      <w:r w:rsidRPr="0032039E">
        <w:rPr>
          <w:rFonts w:ascii="Cambria" w:hAnsi="Cambria" w:cstheme="minorHAnsi"/>
        </w:rPr>
        <w:lastRenderedPageBreak/>
        <w:t>b) Os preços propostos deverão incluir fretes e demais custos diretos e indiretos, inclusive os resultantes da incidência de quaisquer tributos (impostos, taxas...), contribuições ou obrigações trabalhistas, fiscais e previdenciárias a que estiver sujeito.</w:t>
      </w:r>
    </w:p>
    <w:p w:rsidR="00AE63A6" w:rsidRPr="0032039E" w:rsidRDefault="00AE63A6" w:rsidP="00AE63A6">
      <w:pPr>
        <w:tabs>
          <w:tab w:val="left" w:pos="0"/>
        </w:tabs>
        <w:spacing w:line="360" w:lineRule="auto"/>
        <w:jc w:val="both"/>
        <w:rPr>
          <w:rFonts w:ascii="Cambria" w:eastAsia="Calibri" w:hAnsi="Cambria" w:cstheme="minorHAnsi"/>
        </w:rPr>
      </w:pPr>
      <w:r w:rsidRPr="0032039E">
        <w:rPr>
          <w:rFonts w:ascii="Cambria" w:eastAsia="Calibri" w:hAnsi="Cambria" w:cstheme="minorHAnsi"/>
        </w:rPr>
        <w:t>c) Designar, formalmente, um representante, no ato da assinatura da ata de Registro de preços, com poderes para operacionalizar a avença, assumindo o gerenciamento de todas as atividades inerentes ao seu fiel cumprimento;</w:t>
      </w:r>
    </w:p>
    <w:p w:rsidR="00AE63A6" w:rsidRPr="0032039E" w:rsidRDefault="00AE63A6" w:rsidP="00AE63A6">
      <w:pPr>
        <w:pStyle w:val="PargrafodaLista"/>
        <w:tabs>
          <w:tab w:val="left" w:pos="0"/>
        </w:tabs>
        <w:spacing w:line="360" w:lineRule="auto"/>
        <w:ind w:left="0"/>
        <w:jc w:val="both"/>
        <w:rPr>
          <w:rFonts w:ascii="Cambria" w:hAnsi="Cambria" w:cstheme="minorHAnsi"/>
        </w:rPr>
      </w:pPr>
      <w:r w:rsidRPr="0032039E">
        <w:rPr>
          <w:rFonts w:ascii="Cambria" w:eastAsia="Calibri" w:hAnsi="Cambria" w:cstheme="minorHAnsi"/>
        </w:rPr>
        <w:t>d) A empresa deve abster-se de subcontratar os serviços da presente licitação;</w:t>
      </w:r>
    </w:p>
    <w:p w:rsidR="00AE63A6" w:rsidRPr="0032039E" w:rsidRDefault="00AE63A6" w:rsidP="00AE63A6">
      <w:pPr>
        <w:pStyle w:val="PargrafodaLista"/>
        <w:tabs>
          <w:tab w:val="left" w:pos="0"/>
        </w:tabs>
        <w:spacing w:line="360" w:lineRule="auto"/>
        <w:ind w:left="0"/>
        <w:jc w:val="both"/>
        <w:rPr>
          <w:rFonts w:ascii="Cambria" w:hAnsi="Cambria" w:cstheme="minorHAnsi"/>
        </w:rPr>
      </w:pPr>
      <w:r w:rsidRPr="0032039E">
        <w:rPr>
          <w:rFonts w:ascii="Cambria" w:hAnsi="Cambria" w:cstheme="minorHAnsi"/>
        </w:rPr>
        <w:t>e) Os serviços deverão ser executados no prazo de 30 dias bem como a entrega dos materiais objeto dessa aquisição após o recebimento de requisição de NADs ou nota de empenho;</w:t>
      </w:r>
    </w:p>
    <w:p w:rsidR="00AE63A6" w:rsidRPr="0032039E" w:rsidRDefault="00AE63A6" w:rsidP="00AE63A6">
      <w:pPr>
        <w:pStyle w:val="PargrafodaLista"/>
        <w:tabs>
          <w:tab w:val="left" w:pos="0"/>
        </w:tabs>
        <w:spacing w:line="360" w:lineRule="auto"/>
        <w:ind w:left="0"/>
        <w:jc w:val="both"/>
        <w:rPr>
          <w:rFonts w:ascii="Cambria" w:hAnsi="Cambria" w:cstheme="minorHAnsi"/>
        </w:rPr>
      </w:pPr>
      <w:r w:rsidRPr="0032039E">
        <w:rPr>
          <w:rFonts w:ascii="Cambria" w:hAnsi="Cambria" w:cstheme="minorHAnsi"/>
        </w:rPr>
        <w:t>f) Cumprir os prazos estabelecidos, deste termo e no edital, sob pena de sofrer as sanções previstas na Lei Federal 14.133/2021 e suas alterações;</w:t>
      </w:r>
    </w:p>
    <w:p w:rsidR="00AE63A6" w:rsidRPr="0032039E" w:rsidRDefault="00AE63A6" w:rsidP="00AE63A6">
      <w:pPr>
        <w:tabs>
          <w:tab w:val="left" w:pos="284"/>
        </w:tabs>
        <w:spacing w:line="360" w:lineRule="auto"/>
        <w:jc w:val="both"/>
        <w:rPr>
          <w:rFonts w:ascii="Cambria" w:eastAsia="Calibri" w:hAnsi="Cambria" w:cstheme="minorHAnsi"/>
        </w:rPr>
      </w:pPr>
      <w:r w:rsidRPr="0032039E">
        <w:rPr>
          <w:rFonts w:ascii="Cambria" w:hAnsi="Cambria" w:cstheme="minorHAnsi"/>
        </w:rPr>
        <w:t>g) A empresa contratada deverá fornecer os objetos em conformidade com as Normas vigentes da ABNT-ASSOCIAÇÃO BRASILEIRA DE NORMAS TECNICAS, e as especificações constantes na nota de empenho;</w:t>
      </w:r>
    </w:p>
    <w:p w:rsidR="00AE63A6" w:rsidRPr="0032039E" w:rsidRDefault="00AE63A6" w:rsidP="00AE63A6">
      <w:pPr>
        <w:tabs>
          <w:tab w:val="left" w:pos="284"/>
        </w:tabs>
        <w:spacing w:line="360" w:lineRule="auto"/>
        <w:jc w:val="both"/>
        <w:rPr>
          <w:rFonts w:ascii="Cambria" w:hAnsi="Cambria" w:cstheme="minorHAnsi"/>
        </w:rPr>
      </w:pPr>
      <w:r w:rsidRPr="0032039E">
        <w:rPr>
          <w:rFonts w:ascii="Cambria" w:hAnsi="Cambria" w:cstheme="minorHAnsi"/>
        </w:rPr>
        <w:t>h) Não poderão ser entregues produtos fora das especificações, sem rotulagem que obedeça a legislação em vigor e com marca diferente constante na nota de empenho; bem como, os requisitos de exigência para esta contratação estabelecido ao fornecedor contratado a apresentação de todas as prerrogativas contidas no termo de referência e no edital;</w:t>
      </w:r>
    </w:p>
    <w:p w:rsidR="00AE63A6" w:rsidRPr="0032039E" w:rsidRDefault="00AE63A6" w:rsidP="00AE63A6">
      <w:pPr>
        <w:tabs>
          <w:tab w:val="left" w:pos="284"/>
        </w:tabs>
        <w:spacing w:line="360" w:lineRule="auto"/>
        <w:jc w:val="both"/>
        <w:rPr>
          <w:rFonts w:ascii="Cambria" w:hAnsi="Cambria" w:cstheme="minorHAnsi"/>
        </w:rPr>
      </w:pPr>
      <w:r w:rsidRPr="0032039E">
        <w:rPr>
          <w:rFonts w:ascii="Cambria" w:hAnsi="Cambria" w:cstheme="minorHAnsi"/>
        </w:rPr>
        <w:t>i) A contratada deverá substituir às suas expensas, quantos equipamentos forem necessários para a realização dos serviços contratados/adquiridos, não se responsabilizando a contratante por eventuais prejuízos;</w:t>
      </w:r>
    </w:p>
    <w:p w:rsidR="00AE63A6" w:rsidRPr="0032039E" w:rsidRDefault="00AE63A6" w:rsidP="00AE63A6">
      <w:pPr>
        <w:tabs>
          <w:tab w:val="left" w:pos="0"/>
        </w:tabs>
        <w:spacing w:line="360" w:lineRule="auto"/>
        <w:jc w:val="both"/>
        <w:rPr>
          <w:rFonts w:ascii="Cambria" w:hAnsi="Cambria" w:cstheme="minorHAnsi"/>
        </w:rPr>
      </w:pPr>
      <w:r w:rsidRPr="0032039E">
        <w:rPr>
          <w:rFonts w:ascii="Cambria" w:hAnsi="Cambria" w:cstheme="minorHAnsi"/>
        </w:rPr>
        <w:t>j) Todos e quaisquer encargos sociais, trabalhistas, previdenciários, financeiros ou de qualquer natureza, bem como todas as despesas geradas direta ou indiretamente pelo objeto da presente contratação, são de responsabilidade única e exclusiva da contratada, respondendo o município apenas e tão somente pelo pagamento dos serviços contratados e bens adquiridos;</w:t>
      </w:r>
    </w:p>
    <w:p w:rsidR="00AE63A6" w:rsidRPr="0032039E" w:rsidRDefault="00AE63A6" w:rsidP="00AE63A6">
      <w:pPr>
        <w:spacing w:line="360" w:lineRule="auto"/>
        <w:jc w:val="both"/>
        <w:rPr>
          <w:rFonts w:ascii="Cambria" w:hAnsi="Cambria" w:cstheme="minorHAnsi"/>
        </w:rPr>
      </w:pPr>
      <w:r w:rsidRPr="0032039E">
        <w:rPr>
          <w:rFonts w:ascii="Cambria" w:hAnsi="Cambria" w:cstheme="minorHAnsi"/>
        </w:rPr>
        <w:t xml:space="preserve">k) A contratada é a única e exclusiva responsável pelos acidentes/prejuízos advindos da presente contratação, devendo zelar, sempre, pelas normas de segurança do trabalho, assim como o uso de todo e qualquer material/equipamento que contribua para a segurança dos serviços, </w:t>
      </w:r>
      <w:r w:rsidRPr="0032039E">
        <w:rPr>
          <w:rFonts w:ascii="Cambria" w:hAnsi="Cambria" w:cstheme="minorHAnsi"/>
          <w:bCs/>
        </w:rPr>
        <w:t>responde pelos danos causados diretamente a contratada e/ou a terceiros, decorrentes da sua culpa ou dolo na execução do objeto;</w:t>
      </w:r>
    </w:p>
    <w:p w:rsidR="00AE63A6" w:rsidRPr="0032039E" w:rsidRDefault="00AE63A6" w:rsidP="00AE63A6">
      <w:pPr>
        <w:tabs>
          <w:tab w:val="left" w:pos="0"/>
        </w:tabs>
        <w:spacing w:line="360" w:lineRule="auto"/>
        <w:jc w:val="both"/>
        <w:rPr>
          <w:rFonts w:ascii="Cambria" w:hAnsi="Cambria" w:cstheme="minorHAnsi"/>
        </w:rPr>
      </w:pPr>
      <w:r w:rsidRPr="0032039E">
        <w:rPr>
          <w:rFonts w:ascii="Cambria" w:hAnsi="Cambria" w:cstheme="minorHAnsi"/>
        </w:rPr>
        <w:lastRenderedPageBreak/>
        <w:t>l) Em se tratando de produtos com garantia, deve ser apresentado o certificado de garantia com todos os dados necessários e um guia com a indicação e localização das assistências técnicas mais próximas da nossa região.</w:t>
      </w:r>
    </w:p>
    <w:p w:rsidR="00AE63A6" w:rsidRPr="0032039E" w:rsidRDefault="00AE63A6" w:rsidP="00AE63A6">
      <w:pPr>
        <w:pStyle w:val="PargrafodaLista"/>
        <w:spacing w:line="360" w:lineRule="auto"/>
        <w:ind w:left="0"/>
        <w:jc w:val="both"/>
        <w:rPr>
          <w:rFonts w:ascii="Cambria" w:hAnsi="Cambria" w:cstheme="minorHAnsi"/>
        </w:rPr>
      </w:pPr>
      <w:r w:rsidRPr="0032039E">
        <w:rPr>
          <w:rFonts w:ascii="Cambria" w:hAnsi="Cambria" w:cstheme="minorHAnsi"/>
        </w:rPr>
        <w:t>m) A disponibilidade dos materiais, ferramentas e mão de obras são de responsabilidade da contratada;</w:t>
      </w:r>
    </w:p>
    <w:p w:rsidR="00AE63A6" w:rsidRPr="0032039E" w:rsidRDefault="00AE63A6" w:rsidP="00AE63A6">
      <w:pPr>
        <w:tabs>
          <w:tab w:val="left" w:pos="0"/>
        </w:tabs>
        <w:spacing w:line="360" w:lineRule="auto"/>
        <w:jc w:val="both"/>
        <w:rPr>
          <w:rFonts w:ascii="Cambria" w:hAnsi="Cambria" w:cstheme="minorHAnsi"/>
        </w:rPr>
      </w:pPr>
      <w:r w:rsidRPr="0032039E">
        <w:rPr>
          <w:rFonts w:ascii="Cambria" w:hAnsi="Cambria" w:cstheme="minorHAnsi"/>
        </w:rPr>
        <w:t>n) Deverá a contratada manter, durante a execução do objeto, compatibilidade com as obrigações a serem assumidas, todas as condições de habilitação e qualificação exigidas na licitação;</w:t>
      </w:r>
    </w:p>
    <w:p w:rsidR="00AE63A6" w:rsidRPr="0032039E" w:rsidRDefault="00AE63A6" w:rsidP="00AE63A6">
      <w:pPr>
        <w:tabs>
          <w:tab w:val="left" w:pos="0"/>
        </w:tabs>
        <w:spacing w:line="360" w:lineRule="auto"/>
        <w:jc w:val="both"/>
        <w:rPr>
          <w:rFonts w:ascii="Cambria" w:hAnsi="Cambria" w:cstheme="minorHAnsi"/>
        </w:rPr>
      </w:pPr>
      <w:r w:rsidRPr="0032039E">
        <w:rPr>
          <w:rFonts w:ascii="Cambria" w:hAnsi="Cambria" w:cstheme="minorHAnsi"/>
        </w:rPr>
        <w:t>o) Estão incluídas no valor da contratação as despesas relacionadas com o transporte do item requisitado, bem como a execução dos serviços;</w:t>
      </w:r>
    </w:p>
    <w:p w:rsidR="00AE63A6" w:rsidRPr="0032039E" w:rsidRDefault="00AE63A6" w:rsidP="00AE63A6">
      <w:pPr>
        <w:tabs>
          <w:tab w:val="left" w:pos="0"/>
          <w:tab w:val="left" w:pos="669"/>
        </w:tabs>
        <w:spacing w:line="360" w:lineRule="auto"/>
        <w:jc w:val="both"/>
        <w:rPr>
          <w:rFonts w:ascii="Cambria" w:eastAsia="Calibri" w:hAnsi="Cambria" w:cstheme="minorHAnsi"/>
        </w:rPr>
      </w:pPr>
      <w:r w:rsidRPr="0032039E">
        <w:rPr>
          <w:rFonts w:ascii="Cambria" w:eastAsia="Calibri" w:hAnsi="Cambria" w:cstheme="minorHAnsi"/>
        </w:rPr>
        <w:t>p) Acatar as recomendações da fiscalização do CONTRATANTE, facilitando a ampla ação desta, com pronto atendimento aos pedidos de esclarecimento porventura solicitado;</w:t>
      </w:r>
    </w:p>
    <w:p w:rsidR="00AE63A6" w:rsidRPr="0032039E" w:rsidRDefault="00AE63A6" w:rsidP="00AE63A6">
      <w:pPr>
        <w:tabs>
          <w:tab w:val="left" w:pos="0"/>
          <w:tab w:val="left" w:pos="669"/>
        </w:tabs>
        <w:spacing w:line="360" w:lineRule="auto"/>
        <w:jc w:val="both"/>
        <w:rPr>
          <w:rFonts w:ascii="Cambria" w:eastAsia="Calibri" w:hAnsi="Cambria" w:cstheme="minorHAnsi"/>
        </w:rPr>
      </w:pPr>
      <w:r w:rsidRPr="0032039E">
        <w:rPr>
          <w:rFonts w:ascii="Cambria" w:eastAsia="Calibri" w:hAnsi="Cambria" w:cstheme="minorHAnsi"/>
        </w:rPr>
        <w:t>q) Assegurar ao Município, durante o período de vigência da ata, o repasse de todos os preços e vantagens ofertadas no mercado, sempre que esses forem mais vantajosos do que o registrado;</w:t>
      </w:r>
    </w:p>
    <w:p w:rsidR="00AE63A6" w:rsidRPr="0032039E" w:rsidRDefault="00AE63A6" w:rsidP="00AE63A6">
      <w:pPr>
        <w:tabs>
          <w:tab w:val="left" w:pos="0"/>
          <w:tab w:val="left" w:pos="669"/>
        </w:tabs>
        <w:spacing w:line="360" w:lineRule="auto"/>
        <w:jc w:val="both"/>
        <w:rPr>
          <w:rFonts w:ascii="Cambria" w:eastAsia="Calibri" w:hAnsi="Cambria" w:cstheme="minorHAnsi"/>
        </w:rPr>
      </w:pPr>
      <w:r w:rsidRPr="0032039E">
        <w:rPr>
          <w:rFonts w:ascii="Cambria" w:eastAsia="Calibri" w:hAnsi="Cambria" w:cstheme="minorHAnsi"/>
        </w:rPr>
        <w:t xml:space="preserve">r) Manter durante a </w:t>
      </w:r>
      <w:r w:rsidRPr="0032039E">
        <w:rPr>
          <w:rFonts w:ascii="Cambria" w:eastAsia="Calibri" w:hAnsi="Cambria" w:cstheme="minorHAnsi"/>
          <w:shd w:val="clear" w:color="auto" w:fill="FFFFFF"/>
        </w:rPr>
        <w:t>execução do contrato,</w:t>
      </w:r>
      <w:r w:rsidRPr="0032039E">
        <w:rPr>
          <w:rFonts w:ascii="Cambria" w:eastAsia="Calibri" w:hAnsi="Cambria" w:cstheme="minorHAnsi"/>
        </w:rPr>
        <w:t xml:space="preserve"> todas as condições de habilitação e qualificação exigidas na licitação;</w:t>
      </w:r>
    </w:p>
    <w:p w:rsidR="00AE63A6" w:rsidRPr="0032039E" w:rsidRDefault="00AE63A6" w:rsidP="00AE63A6">
      <w:pPr>
        <w:tabs>
          <w:tab w:val="left" w:pos="0"/>
          <w:tab w:val="left" w:pos="669"/>
        </w:tabs>
        <w:spacing w:line="360" w:lineRule="auto"/>
        <w:jc w:val="both"/>
        <w:rPr>
          <w:rFonts w:ascii="Cambria" w:eastAsia="Calibri" w:hAnsi="Cambria" w:cstheme="minorHAnsi"/>
        </w:rPr>
      </w:pPr>
      <w:r w:rsidRPr="0032039E">
        <w:rPr>
          <w:rFonts w:ascii="Cambria" w:eastAsia="Calibri" w:hAnsi="Cambria" w:cstheme="minorHAnsi"/>
        </w:rPr>
        <w:t>s) Providenciar a imediata correção das deficiências apontadas pela CONTRATANTE, quanto à entrega dos produtos/serviços contratados;</w:t>
      </w:r>
    </w:p>
    <w:p w:rsidR="00AE63A6" w:rsidRPr="0032039E" w:rsidRDefault="00AE63A6" w:rsidP="00AE63A6">
      <w:pPr>
        <w:tabs>
          <w:tab w:val="left" w:pos="0"/>
          <w:tab w:val="left" w:pos="669"/>
        </w:tabs>
        <w:spacing w:line="360" w:lineRule="auto"/>
        <w:jc w:val="both"/>
        <w:rPr>
          <w:rFonts w:ascii="Cambria" w:eastAsia="Calibri" w:hAnsi="Cambria" w:cstheme="minorHAnsi"/>
        </w:rPr>
      </w:pPr>
      <w:r w:rsidRPr="0032039E">
        <w:rPr>
          <w:rFonts w:ascii="Cambria" w:eastAsia="Calibri" w:hAnsi="Cambria" w:cstheme="minorHAnsi"/>
        </w:rPr>
        <w:t>t) Não será aceito em hipótese alguma, o objeto fora das especificações exigidas no Termo de Referência;</w:t>
      </w:r>
    </w:p>
    <w:p w:rsidR="00AE63A6" w:rsidRPr="0032039E" w:rsidRDefault="00AE63A6" w:rsidP="00AE63A6">
      <w:pPr>
        <w:tabs>
          <w:tab w:val="left" w:pos="0"/>
          <w:tab w:val="left" w:pos="669"/>
        </w:tabs>
        <w:spacing w:line="360" w:lineRule="auto"/>
        <w:jc w:val="both"/>
        <w:rPr>
          <w:rFonts w:ascii="Cambria" w:eastAsia="Calibri" w:hAnsi="Cambria" w:cstheme="minorHAnsi"/>
          <w:bCs/>
        </w:rPr>
      </w:pPr>
      <w:r w:rsidRPr="0032039E">
        <w:rPr>
          <w:rFonts w:ascii="Cambria" w:eastAsia="Calibri" w:hAnsi="Cambria" w:cstheme="minorHAnsi"/>
          <w:bCs/>
        </w:rPr>
        <w:t>u) Caso não seja possível a execução do serviço e a entrega dos materiais na data prevista, a empresa deverá comunicar as razões respectivas com pelo menos 05 (cinco) dias úteis de antecedência para que qualquer pleito de prorrogação de prazo seja analisado, ressalvadas situações de caso fortuito e força maior.</w:t>
      </w:r>
    </w:p>
    <w:p w:rsidR="00AE63A6" w:rsidRPr="0032039E" w:rsidRDefault="00AE63A6" w:rsidP="00AE63A6">
      <w:pPr>
        <w:tabs>
          <w:tab w:val="left" w:pos="0"/>
          <w:tab w:val="left" w:pos="669"/>
        </w:tabs>
        <w:spacing w:line="360" w:lineRule="auto"/>
        <w:jc w:val="both"/>
        <w:rPr>
          <w:rFonts w:ascii="Cambria" w:eastAsia="Calibri" w:hAnsi="Cambria" w:cstheme="minorHAnsi"/>
          <w:bCs/>
        </w:rPr>
      </w:pPr>
      <w:r w:rsidRPr="0032039E">
        <w:rPr>
          <w:rFonts w:ascii="Cambria" w:eastAsia="Calibri" w:hAnsi="Cambria" w:cstheme="minorHAnsi"/>
          <w:bCs/>
        </w:rPr>
        <w:t>v) O fornecedor deverá prover suporte técnico e serviço de manutenção pós-execução sem custos adicionais até findar o prazo de garantia dos produtos quando houver.</w:t>
      </w:r>
    </w:p>
    <w:p w:rsidR="00AE63A6" w:rsidRPr="000E5F31" w:rsidRDefault="00AE63A6" w:rsidP="009A48CB">
      <w:pPr>
        <w:pStyle w:val="PargrafodaLista"/>
        <w:numPr>
          <w:ilvl w:val="0"/>
          <w:numId w:val="35"/>
        </w:numPr>
        <w:shd w:val="clear" w:color="auto" w:fill="95B3D7" w:themeFill="accent1" w:themeFillTint="99"/>
        <w:tabs>
          <w:tab w:val="left" w:pos="567"/>
          <w:tab w:val="left" w:pos="6630"/>
          <w:tab w:val="right" w:pos="9072"/>
        </w:tabs>
        <w:spacing w:line="360" w:lineRule="auto"/>
        <w:ind w:left="0" w:firstLine="0"/>
        <w:jc w:val="both"/>
        <w:rPr>
          <w:rFonts w:ascii="Cambria" w:hAnsi="Cambria" w:cstheme="minorHAnsi"/>
          <w:b/>
          <w:bCs/>
        </w:rPr>
      </w:pPr>
      <w:r w:rsidRPr="000E5F31">
        <w:rPr>
          <w:rFonts w:ascii="Cambria" w:hAnsi="Cambria" w:cstheme="minorHAnsi"/>
          <w:b/>
        </w:rPr>
        <w:t>DA DOCUMENTAÇÃO DE HABILITAÇÃO</w:t>
      </w:r>
      <w:r w:rsidRPr="000E5F31">
        <w:rPr>
          <w:rFonts w:ascii="Cambria" w:hAnsi="Cambria" w:cstheme="minorHAnsi"/>
          <w:b/>
        </w:rPr>
        <w:tab/>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b/>
          <w:bCs/>
        </w:rPr>
      </w:pPr>
      <w:r w:rsidRPr="000E5F31">
        <w:rPr>
          <w:rFonts w:ascii="Cambria" w:hAnsi="Cambria" w:cstheme="minorHAnsi"/>
          <w:b/>
        </w:rPr>
        <w:t>DA REGULARIDADE JURÍDICA:</w:t>
      </w:r>
    </w:p>
    <w:p w:rsidR="00AE63A6" w:rsidRPr="000E5F31" w:rsidRDefault="00AE63A6" w:rsidP="009A48CB">
      <w:pPr>
        <w:pStyle w:val="PargrafodaLista"/>
        <w:numPr>
          <w:ilvl w:val="2"/>
          <w:numId w:val="35"/>
        </w:numPr>
        <w:tabs>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Exigir-se-á dos interessados na fase de habilitação, a documentação nos termos estabelecidos na Lei Federal n.º 14.133/2021: </w:t>
      </w:r>
    </w:p>
    <w:p w:rsidR="00AE63A6" w:rsidRPr="000E5F31" w:rsidRDefault="00AE63A6" w:rsidP="009A48CB">
      <w:pPr>
        <w:pStyle w:val="PargrafodaLista"/>
        <w:numPr>
          <w:ilvl w:val="0"/>
          <w:numId w:val="23"/>
        </w:numPr>
        <w:tabs>
          <w:tab w:val="left" w:pos="284"/>
        </w:tabs>
        <w:spacing w:line="360" w:lineRule="auto"/>
        <w:ind w:left="0" w:firstLine="0"/>
        <w:jc w:val="both"/>
        <w:rPr>
          <w:rFonts w:ascii="Cambria" w:hAnsi="Cambria" w:cstheme="minorHAnsi"/>
        </w:rPr>
      </w:pPr>
      <w:r w:rsidRPr="000E5F31">
        <w:rPr>
          <w:rFonts w:ascii="Cambria" w:hAnsi="Cambria" w:cstheme="minorHAnsi"/>
        </w:rPr>
        <w:t xml:space="preserve">Comprovante de inscrição e da situação cadastral no CNPJ (cartão CNPJ) </w:t>
      </w:r>
    </w:p>
    <w:p w:rsidR="00AE63A6" w:rsidRPr="000E5F31" w:rsidRDefault="00AE63A6" w:rsidP="009A48CB">
      <w:pPr>
        <w:pStyle w:val="PargrafodaLista"/>
        <w:numPr>
          <w:ilvl w:val="0"/>
          <w:numId w:val="23"/>
        </w:numPr>
        <w:tabs>
          <w:tab w:val="left" w:pos="284"/>
        </w:tabs>
        <w:spacing w:line="360" w:lineRule="auto"/>
        <w:ind w:left="0" w:firstLine="0"/>
        <w:jc w:val="both"/>
        <w:rPr>
          <w:rFonts w:ascii="Cambria" w:hAnsi="Cambria" w:cstheme="minorHAnsi"/>
        </w:rPr>
      </w:pPr>
      <w:r w:rsidRPr="000E5F31">
        <w:rPr>
          <w:rFonts w:ascii="Cambria" w:hAnsi="Cambria" w:cstheme="minorHAnsi"/>
        </w:rPr>
        <w:t>Documentos de Identidade e do CPF do representante legal da licitante;</w:t>
      </w:r>
    </w:p>
    <w:p w:rsidR="00AE63A6" w:rsidRPr="000E5F31" w:rsidRDefault="00AE63A6" w:rsidP="009A48CB">
      <w:pPr>
        <w:pStyle w:val="PargrafodaLista"/>
        <w:numPr>
          <w:ilvl w:val="0"/>
          <w:numId w:val="23"/>
        </w:numPr>
        <w:tabs>
          <w:tab w:val="left" w:pos="284"/>
        </w:tabs>
        <w:spacing w:line="360" w:lineRule="auto"/>
        <w:ind w:left="0" w:firstLine="0"/>
        <w:jc w:val="both"/>
        <w:rPr>
          <w:rFonts w:ascii="Cambria" w:hAnsi="Cambria" w:cstheme="minorHAnsi"/>
        </w:rPr>
      </w:pPr>
      <w:r w:rsidRPr="000E5F31">
        <w:rPr>
          <w:rFonts w:ascii="Cambria" w:hAnsi="Cambria" w:cstheme="minorHAnsi"/>
        </w:rPr>
        <w:lastRenderedPageBreak/>
        <w:t xml:space="preserve">Contrato social ou instrumento equivalente, em vigor, que comprove o ramo de atividade da empresa, o qual deverá ser compatível com o objeto do Pregão. </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b/>
          <w:bCs/>
        </w:rPr>
      </w:pPr>
      <w:r w:rsidRPr="000E5F31">
        <w:rPr>
          <w:rFonts w:ascii="Cambria" w:hAnsi="Cambria" w:cstheme="minorHAnsi"/>
          <w:b/>
        </w:rPr>
        <w:t>DA REGULARIDADE FISCAL E TRABALHISTA:</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Prova de Inscrição no Cadastro Nacional de Pessoas Jurídicas (CNPJ), ativo e dentro do ramo de atividade do objeto licitado; </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Prova de inscrição no cadastro de contribuintes estadual ou municipal (se houver), relativo ao domicílio ou sede da licitante, pertinente ao seu ramo de atividade e compatível com o objeto contratual;</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Prova de Regularidade para com a Fazenda Federal, relativa a Tributos Federais, Seguridade Social e à Dívida Ativa da União, expedida pela Receita Federal do Brasil, ou outra equivalente, na forma da Lei; </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Prova de Regularidade com a Fazenda Estadual da sede da licitante ou outra equivalente na forma da Lei; </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Prova de regularidade para com a Fazenda Estadual e Municipal do domicílio ou sede da licitante, em validade; </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 xml:space="preserve">Prova de regularidade relativa ao Fundo de Garantia por Tempo de Serviço (FGTS), consoante disposição do art. 195, § 3º, da CF/1988 ou outra equivalente na forma da Lei; </w:t>
      </w:r>
    </w:p>
    <w:p w:rsidR="00AE63A6" w:rsidRPr="000E5F31" w:rsidRDefault="00AE63A6" w:rsidP="009A48CB">
      <w:pPr>
        <w:pStyle w:val="PargrafodaLista"/>
        <w:numPr>
          <w:ilvl w:val="2"/>
          <w:numId w:val="35"/>
        </w:numPr>
        <w:tabs>
          <w:tab w:val="left" w:pos="142"/>
          <w:tab w:val="left" w:pos="567"/>
        </w:tabs>
        <w:spacing w:line="360" w:lineRule="auto"/>
        <w:ind w:left="0" w:firstLine="0"/>
        <w:jc w:val="both"/>
        <w:rPr>
          <w:rFonts w:ascii="Cambria" w:hAnsi="Cambria" w:cstheme="minorHAnsi"/>
          <w:b/>
          <w:bCs/>
        </w:rPr>
      </w:pPr>
      <w:r w:rsidRPr="000E5F31">
        <w:rPr>
          <w:rFonts w:ascii="Cambria" w:hAnsi="Cambria" w:cstheme="minorHAnsi"/>
        </w:rPr>
        <w:t>Prova da inexistência de débitos inadimplidos perante a Justiça do Trabalho, mediante a apresentação de Certidão Negativa de Débitos Trabalhistas (CNDT) ou outra equivalente na forma da Lei.</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b/>
          <w:bCs/>
        </w:rPr>
      </w:pPr>
      <w:r w:rsidRPr="000E5F31">
        <w:rPr>
          <w:rFonts w:ascii="Cambria" w:hAnsi="Cambria" w:cstheme="minorHAnsi"/>
          <w:b/>
        </w:rPr>
        <w:t>DAS OBRIGAÇÕES DA CONTRATANTE E CONTRATADA</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b/>
          <w:bCs/>
        </w:rPr>
        <w:t>OBRIGAÇÕES DA CONTRATADA:</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t>As obrigações da Contratada são as resultantes da aplicação da Lei nº. 14.133/2021 demais normas pertinentes, bem como, às previstas no Termo de Referência;</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bCs/>
        </w:rPr>
        <w:t>A(s) licitante(s) vencedora(s) do certame será(ão) obrigadas a fornecer os produtos, objeto desta licitação a ela adjudicada, com a qualidade padrão requerida de mercado, no local indicado pela Administração e ainda, cumprir e fazer cumprir as exigências técnicas e fiscais previstas em contrato;</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t>A empresa deve assegurar que os produtos fornecidos são de procedência legítima, com a qualidade exigida no edital ou no contrato;</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t xml:space="preserve">Atender prontamente as solicitações do contratante acerca do fornecimento e/ou serviço contratado e prestar os esclarecimentos que forem necessários; </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lastRenderedPageBreak/>
        <w:t>Reparar, corrigir, remover, reconstruir ou substituir, às suas expensas, no total ou em parte, o objeto do contrato em que se verifiquem vícios, defeitos ou incorreções, num prazo em até 10 (dez) dias contados da notificação que lhe for entregue oficialmente;</w:t>
      </w:r>
    </w:p>
    <w:p w:rsidR="00AE63A6" w:rsidRPr="000E5F31" w:rsidRDefault="00AE63A6" w:rsidP="009A48CB">
      <w:pPr>
        <w:pStyle w:val="PargrafodaLista"/>
        <w:numPr>
          <w:ilvl w:val="2"/>
          <w:numId w:val="35"/>
        </w:numPr>
        <w:tabs>
          <w:tab w:val="left" w:pos="0"/>
          <w:tab w:val="left" w:pos="567"/>
        </w:tabs>
        <w:spacing w:line="360" w:lineRule="auto"/>
        <w:ind w:left="0" w:firstLine="0"/>
        <w:jc w:val="both"/>
        <w:rPr>
          <w:rFonts w:ascii="Cambria" w:hAnsi="Cambria" w:cstheme="minorHAnsi"/>
        </w:rPr>
      </w:pPr>
      <w:r w:rsidRPr="000E5F31">
        <w:rPr>
          <w:rFonts w:ascii="Cambria" w:hAnsi="Cambria" w:cstheme="minorHAnsi"/>
        </w:rPr>
        <w:t xml:space="preserve">Responsabilizar-se por todas as despesas decorrentes do fornecimento, inclusive fretes e tributos e quaisquer outras que forem devidas; </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 xml:space="preserve">Providenciar a identificação individual de seus empregados que transitem nas dependências do contratante, quando na entrega do objeto contratado, através de uniforme e/ou crachá; </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 xml:space="preserve">Responder pelos danos causados diretamente à Administração ou a terceiros, em razão de acidentes ou de ação, ou de omissão dolosa ou culposa, quando do fornecimento do contrato, não excluindo ou reduzindo essa responsabilidade a fiscalização/acompanhamento pela Secretaria; </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 xml:space="preserve">Comunicar à Administração, por escrito, qualquer anormalidade de caráter urgente, além de prestar os esclarecimentos que julgar necessário; </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Manter durante a execução do contrato ou equivalente todas as condições de habilitação e qualificação exigidas (Art. 92°, Inciso XVI da Lei 14.133/21);</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 xml:space="preserve">Responsabilizar-se também pelo pagamento de seguros, impostos, taxas e serviços, encargos sociais e trabalhistas, e quaisquer despesas referentes aos bens ou serviços, inclusive licença em repartições públicas e registros, se necessário; </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O CONTRATADO deverá facilitar, por todos os meios ao seu alcance, a ampla ação da fiscalização, permitindo o acesso ao fornecimento ou serviços em execução, bem como atendendo prontamente as solicitações que lhe forem efetuadas;</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Comunicar a CONTRATANTE, no prazo Máximo de 02 (dois) dias úteis que antecedem o prazo de vencimento da entrega do objeto, os motivos que impossibilite o seu cumprimento;</w:t>
      </w:r>
    </w:p>
    <w:p w:rsidR="00AE63A6" w:rsidRPr="000E5F31" w:rsidRDefault="00AE63A6" w:rsidP="009A48CB">
      <w:pPr>
        <w:pStyle w:val="PargrafodaLista"/>
        <w:numPr>
          <w:ilvl w:val="2"/>
          <w:numId w:val="35"/>
        </w:numPr>
        <w:tabs>
          <w:tab w:val="left" w:pos="0"/>
          <w:tab w:val="left" w:pos="567"/>
          <w:tab w:val="left" w:pos="851"/>
        </w:tabs>
        <w:spacing w:line="360" w:lineRule="auto"/>
        <w:ind w:left="0" w:firstLine="0"/>
        <w:jc w:val="both"/>
        <w:rPr>
          <w:rFonts w:ascii="Cambria" w:hAnsi="Cambria" w:cstheme="minorHAnsi"/>
        </w:rPr>
      </w:pPr>
      <w:r w:rsidRPr="000E5F31">
        <w:rPr>
          <w:rFonts w:ascii="Cambria" w:hAnsi="Cambria" w:cstheme="minorHAnsi"/>
        </w:rPr>
        <w:t xml:space="preserve"> Fica expressamente vedada a subcontratação, total ou parcial, do objeto deste contrato, pelo contratado, conforme as disposições estabelecidas na Lei Federal nº 14.133/2021.</w:t>
      </w:r>
    </w:p>
    <w:p w:rsidR="00AE63A6" w:rsidRPr="000E5F31" w:rsidRDefault="00AE63A6" w:rsidP="009A48CB">
      <w:pPr>
        <w:pStyle w:val="PargrafodaLista"/>
        <w:numPr>
          <w:ilvl w:val="0"/>
          <w:numId w:val="35"/>
        </w:numPr>
        <w:shd w:val="clear" w:color="auto" w:fill="95B3D7" w:themeFill="accent1" w:themeFillTint="99"/>
        <w:spacing w:line="360" w:lineRule="auto"/>
        <w:jc w:val="both"/>
        <w:rPr>
          <w:rFonts w:ascii="Cambria" w:hAnsi="Cambria" w:cstheme="minorHAnsi"/>
        </w:rPr>
      </w:pPr>
      <w:r w:rsidRPr="000E5F31">
        <w:rPr>
          <w:rFonts w:ascii="Cambria" w:hAnsi="Cambria" w:cstheme="minorHAnsi"/>
          <w:b/>
        </w:rPr>
        <w:t>OBRIGAÇÕES DA CONTRATANTE</w:t>
      </w:r>
      <w:r w:rsidRPr="000E5F31">
        <w:rPr>
          <w:rFonts w:ascii="Cambria" w:hAnsi="Cambria" w:cstheme="minorHAnsi"/>
        </w:rPr>
        <w:t xml:space="preserve">: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Exigir o cumprimento de todas as obrigações assumidas pelo CONTRATADO, de acordo com o Termo de Referência e seus anexos.</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lastRenderedPageBreak/>
        <w:t>Oferecer todas as condições e informações necessárias para que a CONTRATADA possa fornecer o objeto adjudicado dentro das especificações exigidas neste Termo de Referência.</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Emitir nota de empenho a crédito do(s) fornecedor (es) no valor total correspondente ao objeto solicitado.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Encaminhar a nota de empenho para a CONTRATADA.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Conferir o objeto recebido e as notas fiscais se os mesmos estão de acordo com a nota de empenho.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Prestar as informações e os esclarecimentos que venham a ser solicitados pela CONTRATADA, proporcionando todas as condições para que a mesma possa cumprir suas obrigações dentro dos prazos estabelecidos.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Fiscalizar a entrega do objeto podendo sustar, recusar, mandar fazer ou desfazer, no todo ou em parte, qualquer objeto entregue que não esteja de acordo com as condições e exigências estabelecidas neste Instrumento.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Notificar, por escrito, a CONTRATADA na ocorrência de eventuais falhas no curso de execução das obrigações assumidas, aplicando, se for o caso, as penalidades previstas neste Termo de Referência. </w:t>
      </w:r>
    </w:p>
    <w:p w:rsidR="00AE63A6" w:rsidRPr="000E5F31" w:rsidRDefault="00AE63A6" w:rsidP="009A48CB">
      <w:pPr>
        <w:pStyle w:val="PargrafodaLista"/>
        <w:numPr>
          <w:ilvl w:val="2"/>
          <w:numId w:val="35"/>
        </w:numPr>
        <w:spacing w:line="360" w:lineRule="auto"/>
        <w:ind w:left="0" w:firstLine="0"/>
        <w:jc w:val="both"/>
        <w:rPr>
          <w:rFonts w:ascii="Cambria" w:hAnsi="Cambria" w:cstheme="minorHAnsi"/>
        </w:rPr>
      </w:pPr>
      <w:r w:rsidRPr="000E5F31">
        <w:rPr>
          <w:rFonts w:ascii="Cambria" w:hAnsi="Cambria" w:cstheme="minorHAnsi"/>
        </w:rPr>
        <w:t xml:space="preserve">Aplicar ao CONTRATADO sanções motivadas pela inexecução total ou parcial do Contrato ou seu equivalente. </w:t>
      </w:r>
    </w:p>
    <w:p w:rsidR="00AE63A6" w:rsidRPr="000E5F31" w:rsidRDefault="00AE63A6" w:rsidP="009A48CB">
      <w:pPr>
        <w:pStyle w:val="PargrafodaLista"/>
        <w:numPr>
          <w:ilvl w:val="2"/>
          <w:numId w:val="35"/>
        </w:numPr>
        <w:tabs>
          <w:tab w:val="left" w:pos="851"/>
        </w:tabs>
        <w:spacing w:line="360" w:lineRule="auto"/>
        <w:ind w:left="0" w:firstLine="0"/>
        <w:jc w:val="both"/>
        <w:rPr>
          <w:rFonts w:ascii="Cambria" w:hAnsi="Cambria" w:cstheme="minorHAnsi"/>
        </w:rPr>
      </w:pPr>
      <w:r w:rsidRPr="000E5F31">
        <w:rPr>
          <w:rFonts w:ascii="Cambria" w:hAnsi="Cambria" w:cstheme="minorHAnsi"/>
        </w:rPr>
        <w:t xml:space="preserve">Pagar a fatura ou nota fiscal devidamente atestada, no prazo e forma previstos neste Termo de Referência. </w:t>
      </w:r>
    </w:p>
    <w:p w:rsidR="00AE63A6" w:rsidRPr="000E5F31" w:rsidRDefault="00AE63A6" w:rsidP="009A48CB">
      <w:pPr>
        <w:pStyle w:val="PargrafodaLista"/>
        <w:numPr>
          <w:ilvl w:val="2"/>
          <w:numId w:val="35"/>
        </w:numPr>
        <w:tabs>
          <w:tab w:val="left" w:pos="851"/>
        </w:tabs>
        <w:spacing w:line="360" w:lineRule="auto"/>
        <w:ind w:left="0" w:firstLine="0"/>
        <w:jc w:val="both"/>
        <w:rPr>
          <w:rFonts w:ascii="Cambria" w:hAnsi="Cambria" w:cstheme="minorHAnsi"/>
        </w:rPr>
      </w:pPr>
      <w:r w:rsidRPr="000E5F31">
        <w:rPr>
          <w:rFonts w:ascii="Cambria" w:hAnsi="Cambria" w:cstheme="minorHAnsi"/>
        </w:rPr>
        <w:t>A Administração não responderá por quaisquer compromissos assumidos pelo CONTRATADO com terceiros, ainda que vinculados à execução do contrato ou seu equivalente, bem como por qualquer dano causado a terceiros em decorrência de ato do CONTRATADO, de seus empregados, prepostos ou subordinados.</w:t>
      </w:r>
    </w:p>
    <w:p w:rsidR="00AE63A6" w:rsidRPr="000E5F31" w:rsidRDefault="00AE63A6" w:rsidP="009A48CB">
      <w:pPr>
        <w:pStyle w:val="PargrafodaLista"/>
        <w:numPr>
          <w:ilvl w:val="0"/>
          <w:numId w:val="35"/>
        </w:numPr>
        <w:shd w:val="clear" w:color="auto" w:fill="95B3D7" w:themeFill="accent1" w:themeFillTint="99"/>
        <w:tabs>
          <w:tab w:val="left" w:pos="851"/>
        </w:tabs>
        <w:spacing w:line="360" w:lineRule="auto"/>
        <w:jc w:val="both"/>
        <w:rPr>
          <w:rFonts w:ascii="Cambria" w:hAnsi="Cambria" w:cstheme="minorHAnsi"/>
        </w:rPr>
      </w:pPr>
      <w:r w:rsidRPr="000E5F31">
        <w:rPr>
          <w:rFonts w:ascii="Cambria" w:eastAsia="Calibri" w:hAnsi="Cambria" w:cstheme="minorHAnsi"/>
          <w:b/>
          <w:color w:val="000000"/>
        </w:rPr>
        <w:t xml:space="preserve">DA DOTAÇÃO ORÇAMENTÁRIA/ALINHAMENTO COM PLANO ANUAL DE </w:t>
      </w:r>
      <w:r w:rsidRPr="000E5F31">
        <w:rPr>
          <w:rFonts w:ascii="Cambria" w:eastAsia="Calibri" w:hAnsi="Cambria" w:cstheme="minorHAnsi"/>
          <w:b/>
        </w:rPr>
        <w:t>CONTRATAÇÕES</w:t>
      </w:r>
    </w:p>
    <w:p w:rsidR="00AE63A6" w:rsidRPr="000E5F31" w:rsidRDefault="00AE63A6" w:rsidP="00AE63A6">
      <w:pPr>
        <w:pStyle w:val="PargrafodaLista"/>
        <w:tabs>
          <w:tab w:val="left" w:pos="567"/>
        </w:tabs>
        <w:spacing w:line="360" w:lineRule="auto"/>
        <w:ind w:left="0"/>
        <w:jc w:val="both"/>
        <w:rPr>
          <w:rFonts w:ascii="Cambria" w:hAnsi="Cambria"/>
        </w:rPr>
      </w:pPr>
      <w:r>
        <w:rPr>
          <w:rFonts w:ascii="Cambria" w:hAnsi="Cambria"/>
        </w:rPr>
        <w:t xml:space="preserve">A </w:t>
      </w:r>
      <w:r w:rsidRPr="000E5F31">
        <w:rPr>
          <w:rFonts w:ascii="Cambria" w:hAnsi="Cambria"/>
        </w:rPr>
        <w:t xml:space="preserve">presente demanda encontra-se parcialmente prevista no Plano de Contratações Anual (PCA). As Secretarias Municipais de Agricultura – SEMAGRI, Educação – SEMED, Meio Ambiente – SEMMA e a Autarquia Municipal AMEC possuem previsão registrada no PCA vigente para aquisição de ferramentas e equipamentos destinados à oficina, manutenção predial e demais necessidades operacionais correlatas. No que se refere às Secretarias Municipais de Assistência Social – SEMAST, Obras e Serviços Públicos – SEMOSP, </w:t>
      </w:r>
      <w:r w:rsidRPr="000E5F31">
        <w:rPr>
          <w:rFonts w:ascii="Cambria" w:hAnsi="Cambria"/>
        </w:rPr>
        <w:lastRenderedPageBreak/>
        <w:t>Transporte e Trânsito – SEMTTRAN e Administração – SEMAD, embora não conste previsão específica no PCA vigente, a necessidade mostra-se superveniente e devidamente justificada, considerando:</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 xml:space="preserve">a) o caráter contínuo e essencial das atividades de manutenção preventiva e corretiva de prédios públicos, vias, equipamentos e estruturas administrativas; </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b) o desgaste natural, quebra ou insuficiência das ferramentas atualmente disponíveis;</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 xml:space="preserve"> c) a necessidade de garantir condições adequadas de trabalho às equipes técnicas, assegurando maior eficiência, economicidade e celeridade na execução dos serviços; </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 xml:space="preserve">d) a prevenção de custos mais elevados decorrentes da terceirização ou de manutenções emergenciais por ausência de equipamentos apropriados. </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Ressalta-se que a aquisição de ferramentas e equipamentos para oficina e manutenção predial é medida indispensável para assegurar a continuidade dos serviços públicos, a conservação do patrimônio público e a adequada prestação dos serviços à população, estando alinhada ao planejamento estratégico da Administração Municipal e às diretrizes estabelecidas nas Leis Orçamentárias vigentes.</w:t>
      </w:r>
    </w:p>
    <w:p w:rsidR="00AE63A6" w:rsidRPr="000E5F31" w:rsidRDefault="00AE63A6" w:rsidP="00AE63A6">
      <w:pPr>
        <w:pStyle w:val="PargrafodaLista"/>
        <w:tabs>
          <w:tab w:val="left" w:pos="567"/>
        </w:tabs>
        <w:spacing w:line="360" w:lineRule="auto"/>
        <w:ind w:left="0"/>
        <w:jc w:val="both"/>
        <w:rPr>
          <w:rFonts w:ascii="Cambria" w:hAnsi="Cambria"/>
        </w:rPr>
      </w:pPr>
      <w:r w:rsidRPr="000E5F31">
        <w:rPr>
          <w:rFonts w:ascii="Cambria" w:hAnsi="Cambria"/>
        </w:rPr>
        <w:t>A despesa decorrente da presente contratação correrá por conta das dotações orçamentárias próprias de cada Secretaria demandante, devidamente consignadas no orçamento vigente conforme abaixo:</w:t>
      </w:r>
    </w:p>
    <w:tbl>
      <w:tblPr>
        <w:tblStyle w:val="Tabelacomgrade"/>
        <w:tblW w:w="0" w:type="auto"/>
        <w:tblLook w:val="04A0"/>
      </w:tblPr>
      <w:tblGrid>
        <w:gridCol w:w="4219"/>
        <w:gridCol w:w="5135"/>
      </w:tblGrid>
      <w:tr w:rsidR="00AE63A6" w:rsidRPr="000E5F31" w:rsidTr="00071DE6">
        <w:tc>
          <w:tcPr>
            <w:tcW w:w="9354" w:type="dxa"/>
            <w:gridSpan w:val="2"/>
          </w:tcPr>
          <w:p w:rsidR="00AE63A6" w:rsidRPr="000E5F31" w:rsidRDefault="00AE63A6" w:rsidP="00071DE6">
            <w:pPr>
              <w:pStyle w:val="PargrafodaLista"/>
              <w:tabs>
                <w:tab w:val="left" w:pos="284"/>
                <w:tab w:val="left" w:pos="567"/>
              </w:tabs>
              <w:spacing w:line="360" w:lineRule="auto"/>
              <w:ind w:left="0"/>
              <w:jc w:val="both"/>
              <w:rPr>
                <w:rFonts w:ascii="Cambria" w:eastAsia="Calibri" w:hAnsi="Cambria"/>
              </w:rPr>
            </w:pPr>
            <w:r w:rsidRPr="000E5F31">
              <w:rPr>
                <w:rFonts w:ascii="Cambria" w:eastAsia="Calibri" w:hAnsi="Cambria"/>
              </w:rPr>
              <w:t>AS DESPESAS DECORRENTES DA PRESENTE CONTRATAÇÃO CORRERÃO À CONTA DE RECURSOS CONSIGNADOS PELAS UNIDADES DEMANDANTES.</w:t>
            </w:r>
          </w:p>
        </w:tc>
      </w:tr>
      <w:tr w:rsidR="00AE63A6" w:rsidRPr="000E5F31" w:rsidTr="00071DE6">
        <w:tc>
          <w:tcPr>
            <w:tcW w:w="4219" w:type="dxa"/>
            <w:vAlign w:val="center"/>
          </w:tcPr>
          <w:p w:rsidR="00AE63A6" w:rsidRPr="000E5F31" w:rsidRDefault="00AE63A6" w:rsidP="00071DE6">
            <w:pPr>
              <w:tabs>
                <w:tab w:val="left" w:pos="567"/>
              </w:tabs>
              <w:spacing w:line="360" w:lineRule="auto"/>
              <w:jc w:val="both"/>
              <w:rPr>
                <w:rFonts w:ascii="Cambria" w:hAnsi="Cambria"/>
              </w:rPr>
            </w:pPr>
            <w:r w:rsidRPr="000E5F31">
              <w:rPr>
                <w:rFonts w:ascii="Cambria" w:hAnsi="Cambria"/>
              </w:rPr>
              <w:t>ELEMENTO E SUB ELEMENTO DA DESPESA</w:t>
            </w:r>
          </w:p>
        </w:tc>
        <w:tc>
          <w:tcPr>
            <w:tcW w:w="5135" w:type="dxa"/>
          </w:tcPr>
          <w:p w:rsidR="00AE63A6" w:rsidRPr="000E5F31" w:rsidRDefault="00AE63A6" w:rsidP="00071DE6">
            <w:pPr>
              <w:suppressLineNumbers/>
              <w:spacing w:line="360" w:lineRule="auto"/>
              <w:jc w:val="center"/>
              <w:rPr>
                <w:rStyle w:val="Forte"/>
                <w:rFonts w:ascii="Cambria" w:hAnsi="Cambria"/>
              </w:rPr>
            </w:pPr>
            <w:r w:rsidRPr="000E5F31">
              <w:rPr>
                <w:rStyle w:val="Forte"/>
                <w:rFonts w:ascii="Cambria" w:hAnsi="Cambria"/>
              </w:rPr>
              <w:t>ELEMENTO DE DESPESA:</w:t>
            </w:r>
          </w:p>
          <w:p w:rsidR="00AE63A6" w:rsidRPr="000E5F31" w:rsidRDefault="00AE63A6" w:rsidP="00071DE6">
            <w:pPr>
              <w:suppressLineNumbers/>
              <w:spacing w:line="360" w:lineRule="auto"/>
              <w:jc w:val="center"/>
              <w:rPr>
                <w:rStyle w:val="Forte"/>
                <w:rFonts w:ascii="Cambria" w:hAnsi="Cambria"/>
              </w:rPr>
            </w:pPr>
            <w:r w:rsidRPr="000E5F31">
              <w:rPr>
                <w:rFonts w:ascii="Cambria" w:hAnsi="Cambria"/>
              </w:rPr>
              <w:t>33.90.30 MATERIAL DE CONSUMO.</w:t>
            </w:r>
          </w:p>
          <w:p w:rsidR="00AE63A6" w:rsidRPr="000E5F31" w:rsidRDefault="00AE63A6" w:rsidP="00071DE6">
            <w:pPr>
              <w:suppressLineNumbers/>
              <w:spacing w:line="360" w:lineRule="auto"/>
              <w:jc w:val="center"/>
              <w:rPr>
                <w:rStyle w:val="Forte"/>
                <w:rFonts w:ascii="Cambria" w:hAnsi="Cambria"/>
              </w:rPr>
            </w:pPr>
            <w:r w:rsidRPr="000E5F31">
              <w:rPr>
                <w:rStyle w:val="Forte"/>
                <w:rFonts w:ascii="Cambria" w:hAnsi="Cambria"/>
              </w:rPr>
              <w:t>ELEMENTO DESPESA:</w:t>
            </w:r>
          </w:p>
          <w:p w:rsidR="00AE63A6" w:rsidRPr="000E5F31" w:rsidRDefault="00AE63A6" w:rsidP="00071DE6">
            <w:pPr>
              <w:tabs>
                <w:tab w:val="left" w:pos="567"/>
              </w:tabs>
              <w:spacing w:line="360" w:lineRule="auto"/>
              <w:jc w:val="center"/>
              <w:rPr>
                <w:rFonts w:ascii="Cambria" w:hAnsi="Cambria"/>
              </w:rPr>
            </w:pPr>
            <w:r w:rsidRPr="000E5F31">
              <w:rPr>
                <w:rFonts w:ascii="Cambria" w:hAnsi="Cambria"/>
              </w:rPr>
              <w:t>44.90.52 EQUIPAMENTO E MATERIAL PERMANETE.</w:t>
            </w:r>
          </w:p>
        </w:tc>
      </w:tr>
    </w:tbl>
    <w:p w:rsidR="00AE63A6" w:rsidRPr="00A74816" w:rsidRDefault="00AE63A6" w:rsidP="00AE63A6">
      <w:pPr>
        <w:tabs>
          <w:tab w:val="left" w:pos="567"/>
        </w:tabs>
        <w:spacing w:line="360" w:lineRule="auto"/>
        <w:jc w:val="both"/>
        <w:rPr>
          <w:rFonts w:ascii="Cambria" w:hAnsi="Cambria" w:cstheme="minorHAnsi"/>
        </w:rPr>
      </w:pP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rPr>
      </w:pPr>
      <w:r w:rsidRPr="000E5F31">
        <w:rPr>
          <w:rFonts w:ascii="Cambria" w:hAnsi="Cambria" w:cstheme="minorHAnsi"/>
          <w:b/>
        </w:rPr>
        <w:t xml:space="preserve">DO PAGAMENTO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eastAsia="Calibri" w:hAnsi="Cambria" w:cstheme="minorHAnsi"/>
          <w:bCs/>
          <w:color w:val="000000"/>
        </w:rPr>
        <w:t>Concernente aos ditames expressos no art. 40, 141, Lei Federal 14.133/21e IN 05/2017 a programação de execução de pagamento correrá da seguinte forma:</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 xml:space="preserve">O pagamento será efetuado em favor da CONTRATADA em até 30 (trinta) dias após a entrega do objeto, através de transferência bancária em conta corrente (Art. 142° da Lei 14.133/21), mediante apresentação da Nota Fiscal, devidamente certificada pelo setor competente.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lastRenderedPageBreak/>
        <w:t>As notas fiscais deverão conter a descrição do objeto, conforme descrito no empenho, constar os dados bancários, estarem em nome da CONTRATANTE, e deverão estar acompanhadas de comprovante de regularidade (certidão negativa ou certidão negativa com efeito positivo) perante a Fazenda Federal, Estadual e Municipal, inclusive relativa ao Fundo de Garantia por Tempo de Serviço (FGTS), Certidão negativa de débitos trabalhistas (CNDT), comprovantes estes da manutenção das condições da habilitação, constatada por meio de consulta aos sítios eletrônicos oficiais da documentação mencionada no Art. 68° da Lei 14.133/21.</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 xml:space="preserve">A fatura/nota fiscal que for apresentada com erro será devolvida a CONTRATADA para retificação e reapresentação acrescentando-se, os dias que se passarem entre a data da devolução e a da reapresentação.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 xml:space="preserve">Havendo erro no documento de cobrança, ou outra circunstância que impeça a liquidação da despesa, esta ficará com o pagamento pendente até que o CONTRATADO providencie as medidas saneadoras necessárias, não ocorrendo, neste caso, qualquer ônus a CONTRATANTE.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Se, por qualquer motivo alheio à vontade da CONTRATANTE, for paralisada a entrega do objeto, o período correspondente não gerará obrigação de pagamento.</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 xml:space="preserve">Não caberá pagamento de atualização financeira à CONTRATADA caso o pagamento não ocorra no prazo previsto por culpa exclusiva desta.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 xml:space="preserve">No caso de pendência de liquidação de obrigações pela CONTRATADA, em virtude de penalidades impostas, a CONTRATANTE poderá descontar de eventuais faturas devidas ou ainda, quando for o caso, cobrada judicialmente. </w:t>
      </w:r>
    </w:p>
    <w:p w:rsidR="00AE63A6" w:rsidRPr="000E5F31" w:rsidRDefault="00AE63A6" w:rsidP="009A48CB">
      <w:pPr>
        <w:pStyle w:val="PargrafodaLista"/>
        <w:numPr>
          <w:ilvl w:val="1"/>
          <w:numId w:val="35"/>
        </w:numPr>
        <w:tabs>
          <w:tab w:val="left" w:pos="0"/>
          <w:tab w:val="left" w:pos="567"/>
        </w:tabs>
        <w:spacing w:line="360" w:lineRule="auto"/>
        <w:ind w:left="0" w:firstLine="0"/>
        <w:jc w:val="both"/>
        <w:rPr>
          <w:rFonts w:ascii="Cambria" w:eastAsia="Calibri" w:hAnsi="Cambria" w:cstheme="minorHAnsi"/>
          <w:b/>
        </w:rPr>
      </w:pPr>
      <w:r w:rsidRPr="000E5F31">
        <w:rPr>
          <w:rFonts w:ascii="Cambria" w:hAnsi="Cambria" w:cstheme="minorHAnsi"/>
        </w:rPr>
        <w:t>A CONTRATANTE poderá sustar o pagamento de qualquer fatura, no todo ou em parte, nos casos de:</w:t>
      </w:r>
    </w:p>
    <w:p w:rsidR="00AE63A6" w:rsidRPr="000E5F31" w:rsidRDefault="00AE63A6" w:rsidP="009A48CB">
      <w:pPr>
        <w:pStyle w:val="Corpodetexto"/>
        <w:numPr>
          <w:ilvl w:val="0"/>
          <w:numId w:val="15"/>
        </w:numPr>
        <w:tabs>
          <w:tab w:val="left" w:pos="284"/>
        </w:tabs>
        <w:spacing w:after="0" w:line="360" w:lineRule="auto"/>
        <w:ind w:left="0" w:firstLine="0"/>
        <w:jc w:val="both"/>
        <w:rPr>
          <w:rFonts w:ascii="Cambria" w:hAnsi="Cambria" w:cstheme="minorHAnsi"/>
        </w:rPr>
      </w:pPr>
      <w:r w:rsidRPr="000E5F31">
        <w:rPr>
          <w:rFonts w:ascii="Cambria" w:hAnsi="Cambria" w:cstheme="minorHAnsi"/>
        </w:rPr>
        <w:t xml:space="preserve">Existência de qualquer débito para com a CONTRATANTE; </w:t>
      </w:r>
    </w:p>
    <w:p w:rsidR="00AE63A6" w:rsidRPr="000E5F31" w:rsidRDefault="00AE63A6" w:rsidP="009A48CB">
      <w:pPr>
        <w:pStyle w:val="PargrafodaLista"/>
        <w:numPr>
          <w:ilvl w:val="0"/>
          <w:numId w:val="15"/>
        </w:numPr>
        <w:tabs>
          <w:tab w:val="left" w:pos="284"/>
        </w:tabs>
        <w:spacing w:line="360" w:lineRule="auto"/>
        <w:ind w:left="0" w:firstLine="0"/>
        <w:jc w:val="both"/>
        <w:rPr>
          <w:rFonts w:ascii="Cambria" w:hAnsi="Cambria" w:cstheme="minorHAnsi"/>
        </w:rPr>
      </w:pPr>
      <w:r w:rsidRPr="000E5F31">
        <w:rPr>
          <w:rFonts w:ascii="Cambria" w:hAnsi="Cambria" w:cstheme="minorHAnsi"/>
        </w:rPr>
        <w:t>Se o objeto entregue não estiver de acordo com as especificações apresentadas e aceitas.</w:t>
      </w:r>
    </w:p>
    <w:p w:rsidR="00AE63A6" w:rsidRPr="00152956"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152956">
        <w:rPr>
          <w:rFonts w:ascii="Cambria" w:eastAsia="Calibri" w:hAnsi="Cambria" w:cstheme="minorHAnsi"/>
          <w:bCs/>
          <w:color w:val="000000"/>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t>EM = N x VP x I</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t>Sendo:</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t>EM = Encargos moratórios;</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lastRenderedPageBreak/>
        <w:t>N = Número de dias entre a data prevista para o pagamento e a do efetivo pagamento;</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t>VP = Valor da Parcela a ser paga</w:t>
      </w:r>
    </w:p>
    <w:p w:rsidR="00AE63A6" w:rsidRPr="000E5F31" w:rsidRDefault="00AE63A6" w:rsidP="004E0557">
      <w:pPr>
        <w:pStyle w:val="PargrafodaLista"/>
        <w:spacing w:line="360" w:lineRule="auto"/>
        <w:ind w:left="928"/>
        <w:jc w:val="center"/>
        <w:rPr>
          <w:rFonts w:ascii="Cambria" w:eastAsia="Calibri" w:hAnsi="Cambria" w:cstheme="minorHAnsi"/>
          <w:b/>
          <w:bCs/>
          <w:color w:val="000000"/>
        </w:rPr>
      </w:pPr>
      <w:r w:rsidRPr="000E5F31">
        <w:rPr>
          <w:rFonts w:ascii="Cambria" w:eastAsia="Calibri" w:hAnsi="Cambria" w:cstheme="minorHAnsi"/>
          <w:b/>
          <w:bCs/>
          <w:color w:val="000000"/>
        </w:rPr>
        <w:t>I = Índice de compensação financeira, assim apurado:</w:t>
      </w:r>
    </w:p>
    <w:p w:rsidR="00AE63A6" w:rsidRPr="000E5F31" w:rsidRDefault="00AE63A6" w:rsidP="004E0557">
      <w:pPr>
        <w:spacing w:line="360" w:lineRule="auto"/>
        <w:ind w:left="568"/>
        <w:jc w:val="center"/>
        <w:rPr>
          <w:rFonts w:ascii="Cambria" w:eastAsia="Calibri" w:hAnsi="Cambria" w:cstheme="minorHAnsi"/>
          <w:b/>
          <w:bCs/>
          <w:color w:val="000000"/>
        </w:rPr>
      </w:pPr>
      <w:r w:rsidRPr="000E5F31">
        <w:rPr>
          <w:rFonts w:ascii="Cambria" w:eastAsia="Calibri" w:hAnsi="Cambria" w:cstheme="minorHAnsi"/>
          <w:b/>
          <w:bCs/>
          <w:color w:val="000000"/>
        </w:rPr>
        <w:t>I = (TX/100) /365</w:t>
      </w:r>
    </w:p>
    <w:p w:rsidR="00AE63A6" w:rsidRPr="000E5F31" w:rsidRDefault="00AE63A6" w:rsidP="004E0557">
      <w:pPr>
        <w:pStyle w:val="PargrafodaLista"/>
        <w:spacing w:line="360" w:lineRule="auto"/>
        <w:ind w:left="928"/>
        <w:jc w:val="center"/>
        <w:rPr>
          <w:rFonts w:ascii="Cambria" w:hAnsi="Cambria" w:cstheme="minorHAnsi"/>
        </w:rPr>
      </w:pPr>
      <w:r w:rsidRPr="000E5F31">
        <w:rPr>
          <w:rFonts w:ascii="Cambria" w:eastAsia="Calibri" w:hAnsi="Cambria" w:cstheme="minorHAnsi"/>
          <w:b/>
          <w:bCs/>
          <w:color w:val="000000"/>
        </w:rPr>
        <w:t>TX = Percentual atribuído ao Índice (</w:t>
      </w:r>
      <w:r w:rsidRPr="000E5F31">
        <w:rPr>
          <w:rFonts w:ascii="Cambria" w:hAnsi="Cambria" w:cstheme="minorHAnsi"/>
          <w:b/>
        </w:rPr>
        <w:t>IGP-M)</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t xml:space="preserve">O presente critério aplica-se aos casos de compensações financeiras por eventual atraso de pagamento.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Para fazer jus ao contrato, a empresa deverá estar regular perante a Fazenda Federal, a Seguridade Social, o Fundo de Garantia por Tempo de Serviço (FGTS) e obrigações trabalhistas, bem como quitação de impostos e taxas que porventura incidam sobre a aquisição, além do contrato devidamente assinado e publicado.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No caso de incorreção em qualquer dos documentos apresentados será o mesmo devolvido a CONTRATADA para as correções necessárias, não respondendo a CONTRATANTE por quaisquer encargos resultantes de atrasos na liquidação do pagamento.</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A CONTRATANTE não efetua pagamento antecipado, não sendo considerados os itens das propostas que assim se apresentarem (Art. 145° da lei 14.133/2021).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Será considerada data do pagamento o dia em que constar como emitida a ordem bancária para pagamento.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Por ocasião do pagamento será efetuada a retenção tributária prevista na legislação aplicável, quando couber.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Antes de cada pagamento à CONTRATADA, serão realizadas consultas para verificar a manutenção das condições de habilitação exigidas no edital.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Constatando-se a situação de irregularidade da CONTRATADA, será providenciada sua advertência, por escrito, para que, no prazo de 5 (cinco) dias úteis, regularize sua situação ou, no mesmo prazo, apresente sua defesa. O prazo poderá ser prorrogado uma vez, por igual período, a critério da CONTRATANTE.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lastRenderedPageBreak/>
        <w:t>Persistindo a irregularidade a CONTRATANTE deverá adotar as medidas necessárias à rescisão contratual nos autos do processo administrativo correspondente, assegurada à CONTRATADA a ampla defesa.</w:t>
      </w:r>
    </w:p>
    <w:p w:rsidR="00AE63A6" w:rsidRPr="000E5F31" w:rsidRDefault="00AE63A6" w:rsidP="009A48CB">
      <w:pPr>
        <w:pStyle w:val="PargrafodaLista"/>
        <w:numPr>
          <w:ilvl w:val="1"/>
          <w:numId w:val="35"/>
        </w:numPr>
        <w:tabs>
          <w:tab w:val="left" w:pos="284"/>
          <w:tab w:val="left" w:pos="567"/>
        </w:tabs>
        <w:spacing w:line="360" w:lineRule="auto"/>
        <w:ind w:left="0" w:firstLine="0"/>
        <w:jc w:val="both"/>
        <w:rPr>
          <w:rFonts w:ascii="Cambria" w:hAnsi="Cambria" w:cstheme="minorHAnsi"/>
        </w:rPr>
      </w:pPr>
      <w:r w:rsidRPr="000E5F31">
        <w:rPr>
          <w:rFonts w:ascii="Cambria" w:hAnsi="Cambria" w:cstheme="minorHAnsi"/>
        </w:rPr>
        <w:t>Havendo a efetiva entregado objeto, o pagamento deverá ser realizado normalmente, até que se decida pela sanção a ser aplicada, caso a CONTRATADA não regularize sua situação.</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rPr>
      </w:pPr>
      <w:r w:rsidRPr="000E5F31">
        <w:rPr>
          <w:rFonts w:ascii="Cambria" w:hAnsi="Cambria" w:cstheme="minorHAnsi"/>
          <w:b/>
        </w:rPr>
        <w:t>DAS SANÇÕES</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t>Comete infração administrativa, nos termos da Lei nº 14.133, de 2021, o contratado que:</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Der causa à inexecução parcial do contrato;</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Der causa à inexecução parcial do contrato que cause grave dano à Administração ou ao funcionamento dos serviços públicos ou ao interesse coletivo;</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Der causa à inexecução total do contrato;</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Deixar de entregar a documentação exigida pelo contrato;</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Não manter a proposta, salvo em decorrência de fato superveniente devidamente justificado; </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Não celebrar o contrato ou não entregar a documentação exigida para a contratação, quando convocado dentro do prazo de validade de sua proposta; </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 Ensejar o retardamento da execução ou da entrega do objeto da licitação sem motivo justificado; </w:t>
      </w:r>
    </w:p>
    <w:p w:rsidR="00AE63A6" w:rsidRPr="000E5F31" w:rsidRDefault="00AE63A6" w:rsidP="009A48CB">
      <w:pPr>
        <w:pStyle w:val="PargrafodaLista"/>
        <w:numPr>
          <w:ilvl w:val="1"/>
          <w:numId w:val="16"/>
        </w:numPr>
        <w:tabs>
          <w:tab w:val="left" w:pos="426"/>
          <w:tab w:val="left" w:pos="567"/>
        </w:tabs>
        <w:spacing w:line="360" w:lineRule="auto"/>
        <w:ind w:left="0" w:firstLine="0"/>
        <w:jc w:val="both"/>
        <w:rPr>
          <w:rFonts w:ascii="Cambria" w:hAnsi="Cambria" w:cstheme="minorHAnsi"/>
        </w:rPr>
      </w:pPr>
      <w:r w:rsidRPr="000E5F31">
        <w:rPr>
          <w:rFonts w:ascii="Cambria" w:hAnsi="Cambria" w:cstheme="minorHAnsi"/>
        </w:rPr>
        <w:t xml:space="preserve">Apresentar declaração ou documentação falsa exigida ou prestar declaração falsa durante a execução do contrato; </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Fraudar a licitação/contratação direta ou praticar ato fraudulento na execução do contrato; </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Comportar-se de modo inidôneo ou cometer fraude de qualquer natureza; </w:t>
      </w:r>
    </w:p>
    <w:p w:rsidR="00AE63A6" w:rsidRPr="000E5F31" w:rsidRDefault="00AE63A6" w:rsidP="009A48CB">
      <w:pPr>
        <w:pStyle w:val="PargrafodaLista"/>
        <w:numPr>
          <w:ilvl w:val="1"/>
          <w:numId w:val="16"/>
        </w:numPr>
        <w:tabs>
          <w:tab w:val="left" w:pos="426"/>
        </w:tabs>
        <w:spacing w:line="360" w:lineRule="auto"/>
        <w:ind w:left="0" w:firstLine="0"/>
        <w:jc w:val="both"/>
        <w:rPr>
          <w:rFonts w:ascii="Cambria" w:hAnsi="Cambria" w:cstheme="minorHAnsi"/>
          <w:b/>
        </w:rPr>
      </w:pPr>
      <w:r w:rsidRPr="000E5F31">
        <w:rPr>
          <w:rFonts w:ascii="Cambria" w:hAnsi="Cambria" w:cstheme="minorHAnsi"/>
        </w:rPr>
        <w:t>Praticar ato lesivo previsto no art. 5º da Lei nº 12.846, de 1º de agosto de 2013.</w:t>
      </w:r>
    </w:p>
    <w:p w:rsidR="00AE63A6" w:rsidRPr="000E5F31" w:rsidRDefault="00AE63A6" w:rsidP="00AE63A6">
      <w:pPr>
        <w:tabs>
          <w:tab w:val="left" w:pos="567"/>
        </w:tabs>
        <w:spacing w:line="360" w:lineRule="auto"/>
        <w:jc w:val="both"/>
        <w:rPr>
          <w:rFonts w:ascii="Cambria" w:hAnsi="Cambria" w:cstheme="minorHAnsi"/>
        </w:rPr>
      </w:pPr>
      <w:r w:rsidRPr="000E5F31">
        <w:rPr>
          <w:rFonts w:ascii="Cambria" w:hAnsi="Cambria" w:cstheme="minorHAnsi"/>
          <w:b/>
        </w:rPr>
        <w:t>21.</w:t>
      </w:r>
      <w:r w:rsidR="00EF19F5" w:rsidRPr="000E5F31">
        <w:rPr>
          <w:rFonts w:ascii="Cambria" w:hAnsi="Cambria" w:cstheme="minorHAnsi"/>
          <w:b/>
        </w:rPr>
        <w:t>2.</w:t>
      </w:r>
      <w:r w:rsidR="00EF19F5" w:rsidRPr="000E5F31">
        <w:rPr>
          <w:rFonts w:ascii="Cambria" w:hAnsi="Cambria" w:cstheme="minorHAnsi"/>
        </w:rPr>
        <w:t xml:space="preserve"> Serão</w:t>
      </w:r>
      <w:r w:rsidRPr="000E5F31">
        <w:rPr>
          <w:rFonts w:ascii="Cambria" w:hAnsi="Cambria" w:cstheme="minorHAnsi"/>
        </w:rPr>
        <w:t xml:space="preserve"> aplicadas ao responsável pelas infrações administrativas acima descritas as seguintes sanções:</w:t>
      </w:r>
    </w:p>
    <w:p w:rsidR="00AE63A6" w:rsidRPr="000E5F31" w:rsidRDefault="00AE63A6" w:rsidP="009A48CB">
      <w:pPr>
        <w:pStyle w:val="PargrafodaLista"/>
        <w:numPr>
          <w:ilvl w:val="0"/>
          <w:numId w:val="17"/>
        </w:numPr>
        <w:tabs>
          <w:tab w:val="left" w:pos="284"/>
        </w:tabs>
        <w:spacing w:line="360" w:lineRule="auto"/>
        <w:ind w:left="0" w:firstLine="0"/>
        <w:jc w:val="both"/>
        <w:rPr>
          <w:rFonts w:ascii="Cambria" w:hAnsi="Cambria" w:cstheme="minorHAnsi"/>
        </w:rPr>
      </w:pPr>
      <w:r w:rsidRPr="000E5F31">
        <w:rPr>
          <w:rFonts w:ascii="Cambria" w:hAnsi="Cambria" w:cstheme="minorHAnsi"/>
        </w:rPr>
        <w:t>Advertência, quando o Contratado der causa à inexecução parcial do contrato, sempre que não se justificar a imposição de penalidade mais grave (art. 156, §2º, da Lei);</w:t>
      </w:r>
    </w:p>
    <w:p w:rsidR="00AE63A6" w:rsidRPr="000E5F31" w:rsidRDefault="00AE63A6" w:rsidP="009A48CB">
      <w:pPr>
        <w:pStyle w:val="PargrafodaLista"/>
        <w:numPr>
          <w:ilvl w:val="0"/>
          <w:numId w:val="17"/>
        </w:numPr>
        <w:tabs>
          <w:tab w:val="left" w:pos="284"/>
        </w:tabs>
        <w:spacing w:line="360" w:lineRule="auto"/>
        <w:ind w:left="0" w:firstLine="0"/>
        <w:jc w:val="both"/>
        <w:rPr>
          <w:rFonts w:ascii="Cambria" w:hAnsi="Cambria" w:cstheme="minorHAnsi"/>
        </w:rPr>
      </w:pPr>
      <w:r w:rsidRPr="000E5F31">
        <w:rPr>
          <w:rFonts w:ascii="Cambria" w:hAnsi="Cambria" w:cstheme="minorHAnsi"/>
        </w:rPr>
        <w:t xml:space="preserve">Impedimento de licitar e contratar, no âmbito da Administração Pública direta e indireta, pelo prazo máximo de 03 (três) anos, quando praticadas as condutas descritas nos </w:t>
      </w:r>
      <w:r w:rsidRPr="000E5F31">
        <w:rPr>
          <w:rFonts w:ascii="Cambria" w:hAnsi="Cambria" w:cstheme="minorHAnsi"/>
        </w:rPr>
        <w:lastRenderedPageBreak/>
        <w:t>incisos II a VII acima, sempre que não se justificar a imposição de penalidade mais grave (art. 156, §4º, da Lei);</w:t>
      </w:r>
    </w:p>
    <w:p w:rsidR="00AE63A6" w:rsidRPr="000E5F31" w:rsidRDefault="00AE63A6" w:rsidP="009A48CB">
      <w:pPr>
        <w:pStyle w:val="PargrafodaLista"/>
        <w:numPr>
          <w:ilvl w:val="0"/>
          <w:numId w:val="17"/>
        </w:numPr>
        <w:tabs>
          <w:tab w:val="left" w:pos="284"/>
          <w:tab w:val="left" w:pos="426"/>
        </w:tabs>
        <w:spacing w:line="360" w:lineRule="auto"/>
        <w:ind w:left="0" w:firstLine="0"/>
        <w:jc w:val="both"/>
        <w:rPr>
          <w:rFonts w:ascii="Cambria" w:hAnsi="Cambria" w:cstheme="minorHAnsi"/>
        </w:rPr>
      </w:pPr>
      <w:r w:rsidRPr="000E5F31">
        <w:rPr>
          <w:rFonts w:ascii="Cambria" w:hAnsi="Cambria" w:cstheme="minorHAnsi"/>
        </w:rPr>
        <w:t>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03 (três) anos e máximo de 06 (seis) anos (art. 156, §5º, da Lei);</w:t>
      </w:r>
    </w:p>
    <w:p w:rsidR="00AE63A6" w:rsidRPr="000E5F31" w:rsidRDefault="00AE63A6" w:rsidP="009A48CB">
      <w:pPr>
        <w:pStyle w:val="PargrafodaLista"/>
        <w:numPr>
          <w:ilvl w:val="0"/>
          <w:numId w:val="17"/>
        </w:numPr>
        <w:tabs>
          <w:tab w:val="left" w:pos="284"/>
          <w:tab w:val="left" w:pos="426"/>
        </w:tabs>
        <w:spacing w:line="360" w:lineRule="auto"/>
        <w:ind w:left="0" w:firstLine="0"/>
        <w:jc w:val="both"/>
        <w:rPr>
          <w:rFonts w:ascii="Cambria" w:hAnsi="Cambria" w:cstheme="minorHAnsi"/>
          <w:color w:val="000000"/>
        </w:rPr>
      </w:pPr>
      <w:r w:rsidRPr="000E5F31">
        <w:rPr>
          <w:rFonts w:ascii="Cambria" w:hAnsi="Cambria" w:cstheme="minorHAnsi"/>
        </w:rPr>
        <w:t>A aplicação da multa</w:t>
      </w:r>
      <w:r w:rsidRPr="000E5F31">
        <w:rPr>
          <w:rFonts w:ascii="Cambria" w:hAnsi="Cambria" w:cstheme="minorHAnsi"/>
          <w:color w:val="000000"/>
        </w:rPr>
        <w:t xml:space="preserve">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w:t>
      </w:r>
      <w:r w:rsidRPr="000E5F31">
        <w:rPr>
          <w:rFonts w:ascii="Cambria" w:hAnsi="Cambria" w:cstheme="minorHAnsi"/>
        </w:rPr>
        <w:t>art. 155 desta Lei</w:t>
      </w:r>
      <w:r w:rsidRPr="000E5F31">
        <w:rPr>
          <w:rFonts w:ascii="Cambria" w:hAnsi="Cambria" w:cstheme="minorHAnsi"/>
          <w:color w:val="000000"/>
        </w:rPr>
        <w:t>;</w:t>
      </w:r>
    </w:p>
    <w:p w:rsidR="00AE63A6" w:rsidRPr="000E5F31" w:rsidRDefault="00AE63A6" w:rsidP="009A48CB">
      <w:pPr>
        <w:pStyle w:val="PargrafodaLista"/>
        <w:numPr>
          <w:ilvl w:val="0"/>
          <w:numId w:val="17"/>
        </w:numPr>
        <w:tabs>
          <w:tab w:val="left" w:pos="284"/>
        </w:tabs>
        <w:spacing w:line="360" w:lineRule="auto"/>
        <w:ind w:left="0" w:firstLine="0"/>
        <w:jc w:val="both"/>
        <w:rPr>
          <w:rFonts w:ascii="Cambria" w:hAnsi="Cambria" w:cstheme="minorHAnsi"/>
        </w:rPr>
      </w:pPr>
      <w:r w:rsidRPr="000E5F31">
        <w:rPr>
          <w:rFonts w:ascii="Cambria" w:hAnsi="Cambria" w:cstheme="minorHAnsi"/>
        </w:rPr>
        <w:t>O atraso superior a 30 (trinta) dias autoriza o Contratante a promover a rescisão do contrato por descumprimento ou cumprimento irregular de suas cláusulas, conforme dispõe o inciso I do art. 137 da Lei n. 14.133, de 2021;</w:t>
      </w:r>
    </w:p>
    <w:p w:rsidR="00AE63A6" w:rsidRPr="000E5F31" w:rsidRDefault="00AE63A6" w:rsidP="009A48CB">
      <w:pPr>
        <w:pStyle w:val="PargrafodaLista"/>
        <w:numPr>
          <w:ilvl w:val="0"/>
          <w:numId w:val="17"/>
        </w:numPr>
        <w:tabs>
          <w:tab w:val="left" w:pos="284"/>
          <w:tab w:val="left" w:pos="426"/>
        </w:tabs>
        <w:spacing w:line="360" w:lineRule="auto"/>
        <w:ind w:left="0" w:firstLine="0"/>
        <w:jc w:val="both"/>
        <w:rPr>
          <w:rFonts w:ascii="Cambria" w:hAnsi="Cambria" w:cstheme="minorHAnsi"/>
          <w:b/>
        </w:rPr>
      </w:pPr>
      <w:r w:rsidRPr="000E5F31">
        <w:rPr>
          <w:rFonts w:ascii="Cambria" w:hAnsi="Cambria" w:cstheme="minorHAnsi"/>
        </w:rPr>
        <w:t>A aplicação das sanções previstas neste Contrato não exclui, em hipótese alguma, a obrigação de reparação integral do dano causado à Contratante (art. 156, §9º, da Lei nº 14.133/2021);</w:t>
      </w:r>
    </w:p>
    <w:p w:rsidR="00AE63A6" w:rsidRPr="000E5F31" w:rsidRDefault="00AE63A6" w:rsidP="009A48CB">
      <w:pPr>
        <w:pStyle w:val="PargrafodaLista"/>
        <w:numPr>
          <w:ilvl w:val="0"/>
          <w:numId w:val="17"/>
        </w:numPr>
        <w:tabs>
          <w:tab w:val="left" w:pos="284"/>
          <w:tab w:val="left" w:pos="426"/>
        </w:tabs>
        <w:spacing w:line="360" w:lineRule="auto"/>
        <w:ind w:left="0" w:firstLine="0"/>
        <w:jc w:val="both"/>
        <w:rPr>
          <w:rFonts w:ascii="Cambria" w:hAnsi="Cambria" w:cstheme="minorHAnsi"/>
          <w:b/>
        </w:rPr>
      </w:pPr>
      <w:r w:rsidRPr="000E5F31">
        <w:rPr>
          <w:rFonts w:ascii="Cambria" w:hAnsi="Cambria" w:cstheme="minorHAnsi"/>
        </w:rPr>
        <w:t>Todas as sanções previstas neste Contrato poderão ser aplicadas cumulativamente com a multa (art. 156, §7º, da Lei nº 14.133/2021);</w:t>
      </w:r>
    </w:p>
    <w:p w:rsidR="00AE63A6" w:rsidRPr="000E5F31" w:rsidRDefault="00AE63A6" w:rsidP="009A48CB">
      <w:pPr>
        <w:pStyle w:val="PargrafodaLista"/>
        <w:numPr>
          <w:ilvl w:val="0"/>
          <w:numId w:val="17"/>
        </w:numPr>
        <w:tabs>
          <w:tab w:val="left" w:pos="284"/>
          <w:tab w:val="left" w:pos="567"/>
        </w:tabs>
        <w:spacing w:line="360" w:lineRule="auto"/>
        <w:ind w:left="0" w:firstLine="0"/>
        <w:jc w:val="both"/>
        <w:rPr>
          <w:rFonts w:ascii="Cambria" w:hAnsi="Cambria" w:cstheme="minorHAnsi"/>
          <w:b/>
        </w:rPr>
      </w:pPr>
      <w:r w:rsidRPr="000E5F31">
        <w:rPr>
          <w:rFonts w:ascii="Cambria" w:hAnsi="Cambria" w:cstheme="minorHAnsi"/>
        </w:rPr>
        <w:t>Antes da aplicação da multa será facultada a defesa do interessado no prazo de 15 (quinze) dias úteis, contado da data de sua intimação (art. 157, da Lei nº 14.133/2021);</w:t>
      </w:r>
    </w:p>
    <w:p w:rsidR="00AE63A6" w:rsidRPr="000E5F31" w:rsidRDefault="00AE63A6" w:rsidP="009A48CB">
      <w:pPr>
        <w:pStyle w:val="PargrafodaLista"/>
        <w:numPr>
          <w:ilvl w:val="0"/>
          <w:numId w:val="17"/>
        </w:numPr>
        <w:tabs>
          <w:tab w:val="left" w:pos="284"/>
          <w:tab w:val="left" w:pos="426"/>
        </w:tabs>
        <w:spacing w:line="360" w:lineRule="auto"/>
        <w:ind w:left="0" w:firstLine="0"/>
        <w:jc w:val="both"/>
        <w:rPr>
          <w:rFonts w:ascii="Cambria" w:hAnsi="Cambria" w:cstheme="minorHAnsi"/>
          <w:b/>
        </w:rPr>
      </w:pPr>
      <w:r w:rsidRPr="000E5F31">
        <w:rPr>
          <w:rFonts w:ascii="Cambria" w:hAnsi="Cambria" w:cstheme="minorHAnsi"/>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AE63A6" w:rsidRPr="000E5F31" w:rsidRDefault="00AE63A6" w:rsidP="009A48CB">
      <w:pPr>
        <w:pStyle w:val="PargrafodaLista"/>
        <w:numPr>
          <w:ilvl w:val="0"/>
          <w:numId w:val="17"/>
        </w:numPr>
        <w:tabs>
          <w:tab w:val="left" w:pos="284"/>
        </w:tabs>
        <w:spacing w:line="360" w:lineRule="auto"/>
        <w:ind w:left="0" w:firstLine="0"/>
        <w:jc w:val="both"/>
        <w:rPr>
          <w:rFonts w:ascii="Cambria" w:hAnsi="Cambria" w:cstheme="minorHAnsi"/>
          <w:b/>
        </w:rPr>
      </w:pPr>
      <w:r w:rsidRPr="000E5F31">
        <w:rPr>
          <w:rFonts w:ascii="Cambria" w:hAnsi="Cambria" w:cstheme="minorHAnsi"/>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rPr>
      </w:pPr>
      <w:r w:rsidRPr="000E5F31">
        <w:rPr>
          <w:rFonts w:ascii="Cambria" w:hAnsi="Cambria" w:cstheme="minorHAnsi"/>
        </w:rPr>
        <w:t>Na aplicação das sanções serão considerados (art. 156, §1º, da Lei nº 14.133/2021):</w:t>
      </w:r>
    </w:p>
    <w:p w:rsidR="00AE63A6" w:rsidRPr="000E5F31" w:rsidRDefault="00AE63A6" w:rsidP="00AE63A6">
      <w:pPr>
        <w:pStyle w:val="PargrafodaLista"/>
        <w:tabs>
          <w:tab w:val="left" w:pos="4980"/>
        </w:tabs>
        <w:spacing w:line="360" w:lineRule="auto"/>
        <w:ind w:left="0"/>
        <w:jc w:val="both"/>
        <w:rPr>
          <w:rFonts w:ascii="Cambria" w:hAnsi="Cambria" w:cstheme="minorHAnsi"/>
        </w:rPr>
      </w:pPr>
      <w:r w:rsidRPr="000E5F31">
        <w:rPr>
          <w:rFonts w:ascii="Cambria" w:hAnsi="Cambria" w:cstheme="minorHAnsi"/>
        </w:rPr>
        <w:t xml:space="preserve">a natureza e a gravidade da infração cometida; </w:t>
      </w:r>
      <w:r w:rsidRPr="000E5F31">
        <w:rPr>
          <w:rFonts w:ascii="Cambria" w:hAnsi="Cambria" w:cstheme="minorHAnsi"/>
        </w:rPr>
        <w:tab/>
      </w:r>
    </w:p>
    <w:p w:rsidR="00AE63A6" w:rsidRPr="000E5F31" w:rsidRDefault="00AE63A6" w:rsidP="009A48CB">
      <w:pPr>
        <w:pStyle w:val="PargrafodaLista"/>
        <w:numPr>
          <w:ilvl w:val="0"/>
          <w:numId w:val="18"/>
        </w:numPr>
        <w:tabs>
          <w:tab w:val="left" w:pos="426"/>
        </w:tabs>
        <w:spacing w:line="360" w:lineRule="auto"/>
        <w:ind w:left="0" w:firstLine="0"/>
        <w:jc w:val="both"/>
        <w:rPr>
          <w:rFonts w:ascii="Cambria" w:hAnsi="Cambria" w:cstheme="minorHAnsi"/>
        </w:rPr>
      </w:pPr>
      <w:r w:rsidRPr="000E5F31">
        <w:rPr>
          <w:rFonts w:ascii="Cambria" w:hAnsi="Cambria" w:cstheme="minorHAnsi"/>
        </w:rPr>
        <w:lastRenderedPageBreak/>
        <w:t xml:space="preserve">As peculiaridades do caso concreto; </w:t>
      </w:r>
    </w:p>
    <w:p w:rsidR="00AE63A6" w:rsidRPr="000E5F31" w:rsidRDefault="00AE63A6" w:rsidP="009A48CB">
      <w:pPr>
        <w:pStyle w:val="PargrafodaLista"/>
        <w:numPr>
          <w:ilvl w:val="0"/>
          <w:numId w:val="18"/>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As circunstâncias agravantes ou atenuantes; </w:t>
      </w:r>
    </w:p>
    <w:p w:rsidR="00AE63A6" w:rsidRPr="000E5F31" w:rsidRDefault="00AE63A6" w:rsidP="009A48CB">
      <w:pPr>
        <w:pStyle w:val="PargrafodaLista"/>
        <w:numPr>
          <w:ilvl w:val="0"/>
          <w:numId w:val="18"/>
        </w:numPr>
        <w:tabs>
          <w:tab w:val="left" w:pos="426"/>
        </w:tabs>
        <w:spacing w:line="360" w:lineRule="auto"/>
        <w:ind w:left="0" w:firstLine="0"/>
        <w:jc w:val="both"/>
        <w:rPr>
          <w:rFonts w:ascii="Cambria" w:hAnsi="Cambria" w:cstheme="minorHAnsi"/>
        </w:rPr>
      </w:pPr>
      <w:r w:rsidRPr="000E5F31">
        <w:rPr>
          <w:rFonts w:ascii="Cambria" w:hAnsi="Cambria" w:cstheme="minorHAnsi"/>
        </w:rPr>
        <w:t xml:space="preserve">Os danos que dela provierem para o Contratante; </w:t>
      </w:r>
    </w:p>
    <w:p w:rsidR="00AE63A6" w:rsidRPr="000E5F31" w:rsidRDefault="00AE63A6" w:rsidP="009A48CB">
      <w:pPr>
        <w:pStyle w:val="PargrafodaLista"/>
        <w:numPr>
          <w:ilvl w:val="0"/>
          <w:numId w:val="18"/>
        </w:numPr>
        <w:tabs>
          <w:tab w:val="left" w:pos="426"/>
        </w:tabs>
        <w:spacing w:line="360" w:lineRule="auto"/>
        <w:ind w:left="0" w:firstLine="0"/>
        <w:jc w:val="both"/>
        <w:rPr>
          <w:rFonts w:ascii="Cambria" w:hAnsi="Cambria" w:cstheme="minorHAnsi"/>
          <w:b/>
        </w:rPr>
      </w:pPr>
      <w:r w:rsidRPr="000E5F31">
        <w:rPr>
          <w:rFonts w:ascii="Cambria" w:hAnsi="Cambria" w:cstheme="minorHAnsi"/>
        </w:rPr>
        <w:t>A implantação ou o aperfeiçoamento de programa de integridade, conforme normas e orientações dos órgãos de controle;</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Na aplicação das sanções deverá ser observado o princípio da proporcionalidade;</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As sanções serão aplicadas sem prejuízos da responsabilidade civil e criminal que possa ser acionada em desfavor da contratada, conforme infração cometida e prejuízos causados à administração ou a terceiros;</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Após 30 (trinta) dias da falta de execução do objeto, será considerada inexecução total do contrato, o que ensejará a rescisão contratual;</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As sanções de natureza pecuniária serão diretamente descontadas de créditos que eventualmente detenha a CONTRATADA ou efetuada a sua cobrança na forma prevista em lei;</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b/>
        </w:rPr>
      </w:pPr>
      <w:r w:rsidRPr="000E5F31">
        <w:rPr>
          <w:rFonts w:ascii="Cambria" w:hAnsi="Cambria" w:cstheme="min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AE63A6" w:rsidRPr="000E5F31" w:rsidRDefault="00AE63A6" w:rsidP="009A48CB">
      <w:pPr>
        <w:pStyle w:val="PargrafodaLista"/>
        <w:numPr>
          <w:ilvl w:val="0"/>
          <w:numId w:val="18"/>
        </w:numPr>
        <w:tabs>
          <w:tab w:val="left" w:pos="567"/>
        </w:tabs>
        <w:spacing w:line="360" w:lineRule="auto"/>
        <w:ind w:left="0" w:firstLine="0"/>
        <w:jc w:val="both"/>
        <w:rPr>
          <w:rFonts w:ascii="Cambria" w:hAnsi="Cambria" w:cstheme="minorHAnsi"/>
        </w:rPr>
      </w:pPr>
      <w:r w:rsidRPr="000E5F31">
        <w:rPr>
          <w:rFonts w:ascii="Cambria" w:hAnsi="Cambria" w:cstheme="minorHAnsi"/>
        </w:rPr>
        <w:t>As sanções de impedimento de licitar e contratar e declaração de inidoneidade para licitar ou contratar são passíveis de reabilitação na forma do art. 163 da Lei nº 14.133/21.</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b/>
          <w:bCs/>
        </w:rPr>
      </w:pPr>
      <w:r w:rsidRPr="000E5F31">
        <w:rPr>
          <w:rFonts w:ascii="Cambria" w:hAnsi="Cambria" w:cstheme="minorHAnsi"/>
          <w:b/>
          <w:bCs/>
        </w:rPr>
        <w:t>DOS IMPACTOS AMBIENTAIS POSSIVEIS E MEDIDAS DE TRATAMENTO</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b/>
          <w:bCs/>
        </w:rPr>
      </w:pPr>
      <w:r w:rsidRPr="000E5F31">
        <w:rPr>
          <w:rFonts w:ascii="Cambria" w:eastAsia="Calibri" w:hAnsi="Cambria" w:cstheme="minorHAnsi"/>
          <w:bCs/>
          <w:color w:val="000000"/>
        </w:rPr>
        <w:t>É de total responsabilidade da CONTRATADA o cumprimento das normas ambientais vigentes.</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hAnsi="Cambria" w:cstheme="minorHAnsi"/>
          <w:b/>
          <w:bCs/>
        </w:rPr>
      </w:pPr>
      <w:r w:rsidRPr="000E5F31">
        <w:rPr>
          <w:rFonts w:ascii="Cambria" w:eastAsia="Calibri" w:hAnsi="Cambria" w:cstheme="minorHAnsi"/>
          <w:bCs/>
          <w:color w:val="000000"/>
        </w:rPr>
        <w:lastRenderedPageBreak/>
        <w:t>A CONTRATADA deverá assumir todas as responsabilidades e tomar as medidas cabíveis para a correção dos danos que vierem a ser causados, caso ocorra passivo ambiental, em decorrência da execução de suas atividades objeto desta licitação.</w:t>
      </w:r>
    </w:p>
    <w:p w:rsidR="00AE63A6" w:rsidRPr="000E5F31" w:rsidRDefault="00AE63A6" w:rsidP="009A48CB">
      <w:pPr>
        <w:pStyle w:val="PargrafodaLista"/>
        <w:numPr>
          <w:ilvl w:val="0"/>
          <w:numId w:val="35"/>
        </w:numPr>
        <w:shd w:val="clear" w:color="auto" w:fill="95B3D7" w:themeFill="accent1" w:themeFillTint="99"/>
        <w:tabs>
          <w:tab w:val="left" w:pos="567"/>
        </w:tabs>
        <w:spacing w:line="360" w:lineRule="auto"/>
        <w:ind w:left="0" w:firstLine="0"/>
        <w:jc w:val="both"/>
        <w:rPr>
          <w:rFonts w:ascii="Cambria" w:hAnsi="Cambria" w:cstheme="minorHAnsi"/>
        </w:rPr>
      </w:pPr>
      <w:r w:rsidRPr="000E5F31">
        <w:rPr>
          <w:rFonts w:ascii="Cambria" w:hAnsi="Cambria" w:cstheme="minorHAnsi"/>
          <w:b/>
        </w:rPr>
        <w:t>DOS CASOS OMISSOS</w:t>
      </w:r>
    </w:p>
    <w:p w:rsidR="00AE63A6" w:rsidRPr="000E5F31" w:rsidRDefault="00AE63A6" w:rsidP="009A48CB">
      <w:pPr>
        <w:pStyle w:val="PargrafodaLista"/>
        <w:numPr>
          <w:ilvl w:val="1"/>
          <w:numId w:val="35"/>
        </w:numPr>
        <w:tabs>
          <w:tab w:val="left" w:pos="567"/>
        </w:tabs>
        <w:spacing w:line="360" w:lineRule="auto"/>
        <w:ind w:left="0" w:firstLine="0"/>
        <w:jc w:val="both"/>
        <w:rPr>
          <w:rFonts w:ascii="Cambria" w:eastAsia="Calibri" w:hAnsi="Cambria" w:cstheme="minorHAnsi"/>
        </w:rPr>
      </w:pPr>
      <w:r w:rsidRPr="000E5F31">
        <w:rPr>
          <w:rFonts w:ascii="Cambria" w:hAnsi="Cambria" w:cstheme="minorHAnsi"/>
        </w:rPr>
        <w:t xml:space="preserve">Fica estabelecido, caso venha ocorrer algum fato não previsto no Termo de Referência, os chamados casos omissos, estes serão dirimidos respeitado o objeto dessa contratação, por meio de aplicação da legislação e demais normas reguladoras da matéria, em especial a lei </w:t>
      </w:r>
      <w:r w:rsidR="00004BFB" w:rsidRPr="000E5F31">
        <w:rPr>
          <w:rFonts w:ascii="Cambria" w:hAnsi="Cambria" w:cstheme="minorHAnsi"/>
        </w:rPr>
        <w:t>N°</w:t>
      </w:r>
      <w:r w:rsidRPr="000E5F31">
        <w:rPr>
          <w:rFonts w:ascii="Cambria" w:hAnsi="Cambria" w:cstheme="minorHAnsi"/>
        </w:rPr>
        <w:t xml:space="preserve">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p>
    <w:p w:rsidR="00AE63A6" w:rsidRDefault="00AE63A6" w:rsidP="00AE63A6">
      <w:pPr>
        <w:spacing w:line="360" w:lineRule="auto"/>
        <w:ind w:leftChars="150" w:left="360"/>
        <w:jc w:val="right"/>
        <w:rPr>
          <w:rFonts w:ascii="Cambria" w:eastAsia="Calibri" w:hAnsi="Cambria" w:cstheme="minorHAnsi"/>
        </w:rPr>
      </w:pPr>
    </w:p>
    <w:p w:rsidR="00AE63A6" w:rsidRPr="000E5F31" w:rsidRDefault="00AE63A6" w:rsidP="00AE63A6">
      <w:pPr>
        <w:spacing w:line="360" w:lineRule="auto"/>
        <w:ind w:leftChars="150" w:left="360"/>
        <w:jc w:val="right"/>
        <w:rPr>
          <w:rFonts w:ascii="Cambria" w:eastAsia="Calibri" w:hAnsi="Cambria" w:cstheme="minorHAnsi"/>
        </w:rPr>
      </w:pPr>
      <w:r w:rsidRPr="000E5F31">
        <w:rPr>
          <w:rFonts w:ascii="Cambria" w:eastAsia="Calibri" w:hAnsi="Cambria" w:cstheme="minorHAnsi"/>
        </w:rPr>
        <w:t xml:space="preserve">Cacoal/RO, </w:t>
      </w:r>
      <w:r>
        <w:rPr>
          <w:rFonts w:ascii="Cambria" w:eastAsia="Calibri" w:hAnsi="Cambria" w:cstheme="minorHAnsi"/>
        </w:rPr>
        <w:t>26</w:t>
      </w:r>
      <w:r w:rsidRPr="000E5F31">
        <w:rPr>
          <w:rFonts w:ascii="Cambria" w:eastAsia="Calibri" w:hAnsi="Cambria" w:cstheme="minorHAnsi"/>
        </w:rPr>
        <w:t xml:space="preserve"> de fevereiro de 2026.</w:t>
      </w:r>
    </w:p>
    <w:p w:rsidR="00AE63A6" w:rsidRPr="000E5F31" w:rsidRDefault="00AE63A6" w:rsidP="00AE63A6">
      <w:pPr>
        <w:spacing w:line="360" w:lineRule="auto"/>
        <w:ind w:leftChars="150" w:left="360"/>
        <w:jc w:val="center"/>
        <w:rPr>
          <w:rFonts w:ascii="Cambria" w:eastAsia="Calibri" w:hAnsi="Cambria" w:cstheme="minorHAnsi"/>
        </w:rPr>
      </w:pPr>
    </w:p>
    <w:p w:rsidR="00AE63A6" w:rsidRPr="000E5F31" w:rsidRDefault="00AE63A6" w:rsidP="00AE63A6">
      <w:pPr>
        <w:wordWrap w:val="0"/>
        <w:spacing w:line="360" w:lineRule="auto"/>
        <w:jc w:val="center"/>
        <w:rPr>
          <w:rFonts w:ascii="Cambria" w:hAnsi="Cambria" w:cstheme="minorHAnsi"/>
          <w:b/>
        </w:rPr>
      </w:pPr>
      <w:r w:rsidRPr="000E5F31">
        <w:rPr>
          <w:rFonts w:ascii="Cambria" w:hAnsi="Cambria" w:cstheme="minorHAnsi"/>
          <w:b/>
        </w:rPr>
        <w:t>RESPONSÁVEIS PELA ELABORAÇÃO E REVISÃO:</w:t>
      </w:r>
    </w:p>
    <w:p w:rsidR="00AE63A6" w:rsidRPr="000E5F31" w:rsidRDefault="00AE63A6" w:rsidP="00AE63A6">
      <w:pPr>
        <w:wordWrap w:val="0"/>
        <w:spacing w:line="360" w:lineRule="auto"/>
        <w:jc w:val="center"/>
        <w:rPr>
          <w:rFonts w:ascii="Cambria" w:hAnsi="Cambria" w:cstheme="minorHAnsi"/>
          <w:b/>
        </w:rPr>
      </w:pPr>
    </w:p>
    <w:p w:rsidR="00AE63A6" w:rsidRPr="000E5F31" w:rsidRDefault="00AE63A6" w:rsidP="00AE63A6">
      <w:pPr>
        <w:spacing w:line="276" w:lineRule="auto"/>
        <w:jc w:val="center"/>
        <w:rPr>
          <w:rFonts w:ascii="Cambria" w:hAnsi="Cambria"/>
        </w:rPr>
      </w:pPr>
      <w:r w:rsidRPr="000E5F31">
        <w:rPr>
          <w:rFonts w:ascii="Cambria" w:hAnsi="Cambria"/>
        </w:rPr>
        <w:t>[ASSINADO ELETRONICAMENTE]</w:t>
      </w:r>
    </w:p>
    <w:p w:rsidR="00AE63A6" w:rsidRPr="000E5F31" w:rsidRDefault="00AE63A6" w:rsidP="00AE63A6">
      <w:pPr>
        <w:spacing w:line="276" w:lineRule="auto"/>
        <w:jc w:val="center"/>
        <w:rPr>
          <w:rFonts w:ascii="Cambria" w:hAnsi="Cambria"/>
          <w:b/>
        </w:rPr>
      </w:pPr>
      <w:r w:rsidRPr="000E5F31">
        <w:rPr>
          <w:rFonts w:ascii="Cambria" w:hAnsi="Cambria"/>
          <w:b/>
        </w:rPr>
        <w:t>ELISANGELA A. FERNANDES</w:t>
      </w:r>
    </w:p>
    <w:p w:rsidR="00AE63A6" w:rsidRPr="000E5F31" w:rsidRDefault="00AE63A6" w:rsidP="00AE63A6">
      <w:pPr>
        <w:spacing w:line="276" w:lineRule="auto"/>
        <w:jc w:val="center"/>
        <w:rPr>
          <w:rFonts w:ascii="Cambria" w:hAnsi="Cambria"/>
        </w:rPr>
      </w:pPr>
      <w:r w:rsidRPr="000E5F31">
        <w:rPr>
          <w:rFonts w:ascii="Cambria" w:hAnsi="Cambria"/>
        </w:rPr>
        <w:t>ASSESSOR TÉCNICO EM PLANEJAMENTO DE COMPRAS</w:t>
      </w:r>
    </w:p>
    <w:p w:rsidR="00AE63A6" w:rsidRPr="000E5F31" w:rsidRDefault="00AE63A6" w:rsidP="00AE63A6">
      <w:pPr>
        <w:spacing w:line="276" w:lineRule="auto"/>
        <w:jc w:val="center"/>
        <w:rPr>
          <w:rFonts w:ascii="Cambria" w:hAnsi="Cambria"/>
          <w:b/>
        </w:rPr>
      </w:pPr>
      <w:r w:rsidRPr="000E5F31">
        <w:rPr>
          <w:rFonts w:ascii="Cambria" w:hAnsi="Cambria"/>
          <w:b/>
        </w:rPr>
        <w:t>MATRÍCULA Nº 11340</w:t>
      </w:r>
    </w:p>
    <w:p w:rsidR="00AE63A6" w:rsidRPr="000E5F31" w:rsidRDefault="00AE63A6" w:rsidP="00AE63A6">
      <w:pPr>
        <w:spacing w:line="360" w:lineRule="auto"/>
        <w:jc w:val="center"/>
        <w:rPr>
          <w:rFonts w:ascii="Cambria" w:eastAsia="Arial MT" w:hAnsi="Cambria" w:cstheme="minorHAnsi"/>
          <w:b/>
        </w:rPr>
      </w:pPr>
    </w:p>
    <w:p w:rsidR="00AE63A6" w:rsidRPr="000E5F31" w:rsidRDefault="00AE63A6" w:rsidP="00AE63A6">
      <w:pPr>
        <w:jc w:val="center"/>
        <w:rPr>
          <w:rFonts w:ascii="Cambria" w:eastAsia="Arial MT" w:hAnsi="Cambria" w:cstheme="minorHAnsi"/>
        </w:rPr>
      </w:pPr>
      <w:r w:rsidRPr="000E5F31">
        <w:rPr>
          <w:rFonts w:ascii="Cambria" w:eastAsia="Arial MT" w:hAnsi="Cambria" w:cstheme="minorHAnsi"/>
        </w:rPr>
        <w:t>[ASSINADO ELETRONICAMENTE]</w:t>
      </w:r>
    </w:p>
    <w:p w:rsidR="00AE63A6" w:rsidRPr="000E5F31" w:rsidRDefault="00AE63A6" w:rsidP="00AE63A6">
      <w:pPr>
        <w:jc w:val="center"/>
        <w:rPr>
          <w:rFonts w:ascii="Cambria" w:eastAsia="Arial MT" w:hAnsi="Cambria" w:cstheme="minorHAnsi"/>
          <w:b/>
        </w:rPr>
      </w:pPr>
      <w:r w:rsidRPr="000E5F31">
        <w:rPr>
          <w:rFonts w:ascii="Cambria" w:eastAsia="Arial MT" w:hAnsi="Cambria" w:cstheme="minorHAnsi"/>
          <w:b/>
        </w:rPr>
        <w:t>ELAINE CRISTINA UBEDA</w:t>
      </w:r>
    </w:p>
    <w:p w:rsidR="00AE63A6" w:rsidRPr="000E5F31" w:rsidRDefault="00AE63A6" w:rsidP="00AE63A6">
      <w:pPr>
        <w:jc w:val="center"/>
        <w:rPr>
          <w:rFonts w:ascii="Cambria" w:eastAsia="Arial MT" w:hAnsi="Cambria" w:cstheme="minorHAnsi"/>
          <w:bCs/>
        </w:rPr>
      </w:pPr>
      <w:r w:rsidRPr="000E5F31">
        <w:rPr>
          <w:rFonts w:ascii="Cambria" w:eastAsia="Arial MT" w:hAnsi="Cambria" w:cstheme="minorHAnsi"/>
          <w:bCs/>
        </w:rPr>
        <w:t>NÚCLEO DE FORMAÇÃO DE PROCESSOS – NFP</w:t>
      </w:r>
    </w:p>
    <w:p w:rsidR="00AE63A6" w:rsidRPr="000E5F31" w:rsidRDefault="00AE63A6" w:rsidP="00AE63A6">
      <w:pPr>
        <w:jc w:val="center"/>
        <w:rPr>
          <w:rFonts w:ascii="Cambria" w:eastAsia="Arial MT" w:hAnsi="Cambria" w:cstheme="minorHAnsi"/>
          <w:b/>
          <w:bCs/>
        </w:rPr>
      </w:pPr>
      <w:r w:rsidRPr="000E5F31">
        <w:rPr>
          <w:rFonts w:ascii="Cambria" w:eastAsia="Arial MT" w:hAnsi="Cambria" w:cstheme="minorHAnsi"/>
          <w:b/>
          <w:bCs/>
        </w:rPr>
        <w:t>MATRÍCULA Nº 5697</w:t>
      </w:r>
    </w:p>
    <w:p w:rsidR="00AE63A6" w:rsidRDefault="00AE63A6" w:rsidP="00AE63A6">
      <w:pPr>
        <w:jc w:val="center"/>
        <w:rPr>
          <w:rFonts w:ascii="Cambria" w:eastAsia="Arial MT" w:hAnsi="Cambria" w:cstheme="minorHAnsi"/>
          <w:b/>
          <w:bCs/>
        </w:rPr>
      </w:pPr>
    </w:p>
    <w:p w:rsidR="00AE63A6" w:rsidRPr="000E5F31" w:rsidRDefault="00AE63A6" w:rsidP="00AE63A6">
      <w:pPr>
        <w:jc w:val="center"/>
        <w:rPr>
          <w:rFonts w:ascii="Cambria" w:eastAsia="Arial MT" w:hAnsi="Cambria" w:cstheme="minorHAnsi"/>
          <w:b/>
          <w:bCs/>
        </w:rPr>
      </w:pPr>
    </w:p>
    <w:p w:rsidR="00AE63A6" w:rsidRPr="000E5F31" w:rsidRDefault="00AE63A6" w:rsidP="00AE63A6">
      <w:pPr>
        <w:jc w:val="center"/>
        <w:rPr>
          <w:rFonts w:ascii="Cambria" w:eastAsia="Arial MT" w:hAnsi="Cambria" w:cstheme="minorHAnsi"/>
          <w:b/>
          <w:bCs/>
        </w:rPr>
      </w:pPr>
    </w:p>
    <w:p w:rsidR="00AE63A6" w:rsidRPr="000E5F31" w:rsidRDefault="00AE63A6" w:rsidP="00AE63A6">
      <w:pPr>
        <w:spacing w:line="360" w:lineRule="auto"/>
        <w:jc w:val="center"/>
        <w:rPr>
          <w:rFonts w:ascii="Cambria" w:eastAsia="Calibri" w:hAnsi="Cambria" w:cstheme="minorHAnsi"/>
        </w:rPr>
      </w:pPr>
      <w:r w:rsidRPr="000E5F31">
        <w:rPr>
          <w:rFonts w:ascii="Cambria" w:eastAsia="Calibri" w:hAnsi="Cambria" w:cstheme="minorHAnsi"/>
        </w:rPr>
        <w:t>Declaro ser responsável pela demanda solicitada/estimativas de consumo.</w:t>
      </w:r>
    </w:p>
    <w:p w:rsidR="00AE63A6" w:rsidRPr="000E5F31" w:rsidRDefault="00AE63A6" w:rsidP="00AE63A6">
      <w:pPr>
        <w:spacing w:line="360" w:lineRule="auto"/>
        <w:jc w:val="center"/>
        <w:rPr>
          <w:rFonts w:ascii="Cambria" w:eastAsia="Calibri" w:hAnsi="Cambria" w:cstheme="minorHAnsi"/>
        </w:rPr>
      </w:pPr>
    </w:p>
    <w:p w:rsidR="00AE63A6" w:rsidRDefault="00AE63A6" w:rsidP="00AE63A6">
      <w:pPr>
        <w:pStyle w:val="Normal1"/>
        <w:spacing w:line="360" w:lineRule="auto"/>
        <w:jc w:val="both"/>
        <w:rPr>
          <w:rFonts w:ascii="Cambria" w:hAnsi="Cambria" w:cstheme="minorHAnsi"/>
        </w:rPr>
      </w:pPr>
      <w:r w:rsidRPr="000E5F31">
        <w:rPr>
          <w:rFonts w:ascii="Cambria" w:hAnsi="Cambria" w:cstheme="minorHAnsi"/>
          <w:b/>
          <w:u w:val="single"/>
        </w:rPr>
        <w:t>APROVO:</w:t>
      </w:r>
      <w:r w:rsidRPr="000E5F31">
        <w:rPr>
          <w:rFonts w:ascii="Cambria" w:hAnsi="Cambria" w:cstheme="minorHAnsi"/>
        </w:rPr>
        <w:t xml:space="preserve"> O presente Termo de Referência, cuja finalidade é subsidiar os licitantes de todas as informações necessárias para formação de Sistema de Registro de Preços para futura e eventual </w:t>
      </w:r>
      <w:r w:rsidRPr="000E5F31">
        <w:rPr>
          <w:rStyle w:val="Forte"/>
          <w:rFonts w:ascii="Cambria" w:hAnsi="Cambria"/>
        </w:rPr>
        <w:t>CONSIGNAÇÃO DE FERRAMENTAS E EQUIPAMENTOSOFICINA, CARPINTARIA E MANUTENÇÃO PREDIAL</w:t>
      </w:r>
      <w:r w:rsidRPr="000E5F31">
        <w:rPr>
          <w:rFonts w:ascii="Cambria" w:hAnsi="Cambria" w:cstheme="minorHAnsi"/>
        </w:rPr>
        <w:t>, estando presentes os elementos necessários à identificação do objeto, seu custo e todos os critérios para participação de forma clara e concisa.</w:t>
      </w:r>
    </w:p>
    <w:p w:rsidR="00AE63A6" w:rsidRPr="00043400" w:rsidRDefault="00AE63A6" w:rsidP="00AE63A6">
      <w:pPr>
        <w:pStyle w:val="Normal1"/>
        <w:spacing w:line="360" w:lineRule="auto"/>
        <w:jc w:val="center"/>
        <w:rPr>
          <w:rFonts w:ascii="Cambria" w:hAnsi="Cambria" w:cstheme="minorHAnsi"/>
        </w:rPr>
      </w:pPr>
    </w:p>
    <w:p w:rsidR="00AE63A6" w:rsidRPr="000E5F31" w:rsidRDefault="00AE63A6" w:rsidP="00AE63A6">
      <w:pPr>
        <w:pStyle w:val="Normal1"/>
        <w:jc w:val="center"/>
        <w:rPr>
          <w:rFonts w:ascii="Cambria" w:hAnsi="Cambria"/>
        </w:rPr>
      </w:pPr>
      <w:r w:rsidRPr="000E5F31">
        <w:rPr>
          <w:rFonts w:ascii="Cambria" w:hAnsi="Cambria"/>
        </w:rPr>
        <w:lastRenderedPageBreak/>
        <w:t>[ASSINADO ELETRONICAMENTE]</w:t>
      </w:r>
    </w:p>
    <w:p w:rsidR="00AE63A6" w:rsidRPr="000E5F31" w:rsidRDefault="00AE63A6" w:rsidP="00AE63A6">
      <w:pPr>
        <w:pStyle w:val="Normal1"/>
        <w:jc w:val="center"/>
        <w:rPr>
          <w:rFonts w:ascii="Cambria" w:hAnsi="Cambria"/>
          <w:b/>
        </w:rPr>
      </w:pPr>
      <w:r w:rsidRPr="000E5F31">
        <w:rPr>
          <w:rFonts w:ascii="Cambria" w:hAnsi="Cambria"/>
          <w:b/>
        </w:rPr>
        <w:t>ROMEU RODRIGUES MOREIRA</w:t>
      </w:r>
    </w:p>
    <w:p w:rsidR="00AE63A6" w:rsidRPr="000E5F31" w:rsidRDefault="00AE63A6" w:rsidP="00AE63A6">
      <w:pPr>
        <w:pStyle w:val="Normal1"/>
        <w:jc w:val="center"/>
        <w:rPr>
          <w:rFonts w:ascii="Cambria" w:hAnsi="Cambria"/>
        </w:rPr>
      </w:pPr>
      <w:r w:rsidRPr="000E5F31">
        <w:rPr>
          <w:rFonts w:ascii="Cambria" w:hAnsi="Cambria"/>
        </w:rPr>
        <w:t>DIRETOR GERAL AUTARQUIA MUN. DE ESP. DE CACOAL - AMEC</w:t>
      </w:r>
    </w:p>
    <w:p w:rsidR="00AE63A6" w:rsidRPr="000E5F31" w:rsidRDefault="00AE63A6" w:rsidP="00AE63A6">
      <w:pPr>
        <w:pStyle w:val="Normal1"/>
        <w:jc w:val="center"/>
        <w:rPr>
          <w:rFonts w:ascii="Cambria" w:hAnsi="Cambria"/>
        </w:rPr>
      </w:pPr>
    </w:p>
    <w:p w:rsidR="00AE63A6" w:rsidRDefault="00AE63A6" w:rsidP="00AE63A6">
      <w:pPr>
        <w:pStyle w:val="Normal1"/>
        <w:rPr>
          <w:rFonts w:ascii="Cambria" w:hAnsi="Cambria"/>
        </w:rPr>
      </w:pP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rPr>
      </w:pPr>
      <w:r w:rsidRPr="000E5F31">
        <w:rPr>
          <w:rFonts w:ascii="Cambria" w:hAnsi="Cambria"/>
          <w:b/>
          <w:bCs/>
        </w:rPr>
        <w:t>ELIANE DE LACERDA LUCIO</w:t>
      </w:r>
    </w:p>
    <w:p w:rsidR="00AE63A6" w:rsidRPr="000E5F31" w:rsidRDefault="00AE63A6" w:rsidP="00AE63A6">
      <w:pPr>
        <w:pStyle w:val="Normal1"/>
        <w:jc w:val="center"/>
        <w:rPr>
          <w:rFonts w:ascii="Cambria" w:hAnsi="Cambria"/>
        </w:rPr>
      </w:pPr>
      <w:r w:rsidRPr="000E5F31">
        <w:rPr>
          <w:rFonts w:ascii="Cambria" w:hAnsi="Cambria"/>
        </w:rPr>
        <w:t>SECRETÁRIA MUNICIPAL DE ADMINISTRAÇÃO - SEMAD</w:t>
      </w:r>
    </w:p>
    <w:p w:rsidR="00AE63A6" w:rsidRPr="000E5F31"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Pr="000E5F31" w:rsidRDefault="00AE63A6" w:rsidP="004E0557">
      <w:pPr>
        <w:pStyle w:val="Normal1"/>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b/>
        </w:rPr>
      </w:pPr>
      <w:r w:rsidRPr="000E5F31">
        <w:rPr>
          <w:rFonts w:ascii="Cambria" w:hAnsi="Cambria"/>
          <w:b/>
        </w:rPr>
        <w:t>GILDEON ALVES DA CRUZ</w:t>
      </w:r>
    </w:p>
    <w:p w:rsidR="00AE63A6" w:rsidRPr="000E5F31" w:rsidRDefault="00AE63A6" w:rsidP="00AE63A6">
      <w:pPr>
        <w:pStyle w:val="Normal1"/>
        <w:jc w:val="center"/>
        <w:rPr>
          <w:rFonts w:ascii="Cambria" w:hAnsi="Cambria"/>
        </w:rPr>
      </w:pPr>
      <w:r w:rsidRPr="000E5F31">
        <w:rPr>
          <w:rFonts w:ascii="Cambria" w:hAnsi="Cambria"/>
        </w:rPr>
        <w:t>SECRETÁRIA MUNICIPAL DE ASSISTÊNCIA SOCIAL E TRABALHO – SEMAST</w:t>
      </w: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p>
    <w:p w:rsidR="00AE63A6" w:rsidRPr="000E5F31" w:rsidRDefault="00AE63A6" w:rsidP="004E0557">
      <w:pPr>
        <w:pStyle w:val="Normal1"/>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b/>
        </w:rPr>
      </w:pPr>
      <w:r w:rsidRPr="000E5F31">
        <w:rPr>
          <w:rFonts w:ascii="Cambria" w:hAnsi="Cambria"/>
          <w:b/>
        </w:rPr>
        <w:t>RONALDO SANTANA DE MOURA</w:t>
      </w:r>
    </w:p>
    <w:p w:rsidR="00AE63A6" w:rsidRPr="000E5F31" w:rsidRDefault="00AE63A6" w:rsidP="00AE63A6">
      <w:pPr>
        <w:pStyle w:val="Normal1"/>
        <w:jc w:val="center"/>
        <w:rPr>
          <w:rFonts w:ascii="Cambria" w:hAnsi="Cambria"/>
        </w:rPr>
      </w:pPr>
      <w:r w:rsidRPr="000E5F31">
        <w:rPr>
          <w:rFonts w:ascii="Cambria" w:hAnsi="Cambria"/>
        </w:rPr>
        <w:t>SECRETÁRIO MUN. DE AGRICULTURA – SEMAGRI</w:t>
      </w: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b/>
        </w:rPr>
      </w:pPr>
      <w:r w:rsidRPr="000E5F31">
        <w:rPr>
          <w:rFonts w:ascii="Cambria" w:hAnsi="Cambria"/>
          <w:b/>
        </w:rPr>
        <w:t>LUIZ ANTÔNIO NASCIMENTO FRITZ</w:t>
      </w:r>
    </w:p>
    <w:p w:rsidR="00AE63A6" w:rsidRPr="000E5F31" w:rsidRDefault="00AE63A6" w:rsidP="00AE63A6">
      <w:pPr>
        <w:pStyle w:val="Normal1"/>
        <w:jc w:val="center"/>
        <w:rPr>
          <w:rFonts w:ascii="Cambria" w:hAnsi="Cambria"/>
        </w:rPr>
      </w:pPr>
      <w:r w:rsidRPr="000E5F31">
        <w:rPr>
          <w:rFonts w:ascii="Cambria" w:hAnsi="Cambria"/>
        </w:rPr>
        <w:t>SECRETÁRIO MUN. DE MEIO AMBIENTE - SEMMA</w:t>
      </w:r>
    </w:p>
    <w:p w:rsidR="00AE63A6" w:rsidRPr="000E5F31"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rPr>
      </w:pPr>
      <w:r w:rsidRPr="000E5F31">
        <w:rPr>
          <w:rFonts w:ascii="Cambria" w:hAnsi="Cambria"/>
          <w:b/>
          <w:bCs/>
        </w:rPr>
        <w:t>MÁRCIA ANTUNES DE OLIVEIRA</w:t>
      </w:r>
    </w:p>
    <w:p w:rsidR="00AE63A6" w:rsidRPr="000E5F31" w:rsidRDefault="00AE63A6" w:rsidP="00AE63A6">
      <w:pPr>
        <w:pStyle w:val="Normal1"/>
        <w:jc w:val="center"/>
        <w:rPr>
          <w:rFonts w:ascii="Cambria" w:hAnsi="Cambria"/>
        </w:rPr>
      </w:pPr>
      <w:r w:rsidRPr="000E5F31">
        <w:rPr>
          <w:rFonts w:ascii="Cambria" w:hAnsi="Cambria"/>
        </w:rPr>
        <w:t>SECRETÁRIA MUNICIPAL DE EDUCAÇÃO - SEMED</w:t>
      </w:r>
    </w:p>
    <w:p w:rsidR="00AE63A6" w:rsidRDefault="00AE63A6" w:rsidP="00AE63A6">
      <w:pPr>
        <w:pStyle w:val="Normal1"/>
        <w:jc w:val="center"/>
        <w:rPr>
          <w:rFonts w:ascii="Cambria" w:hAnsi="Cambria"/>
        </w:rPr>
      </w:pPr>
    </w:p>
    <w:p w:rsidR="00AE63A6" w:rsidRDefault="00AE63A6" w:rsidP="00AE63A6">
      <w:pPr>
        <w:pStyle w:val="Normal1"/>
        <w:jc w:val="center"/>
        <w:rPr>
          <w:rFonts w:ascii="Cambria" w:hAnsi="Cambria"/>
        </w:rPr>
      </w:pPr>
    </w:p>
    <w:p w:rsidR="00AE63A6" w:rsidRPr="000E5F31" w:rsidRDefault="00AE63A6" w:rsidP="004E0557">
      <w:pPr>
        <w:pStyle w:val="Normal1"/>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rPr>
      </w:pPr>
      <w:r w:rsidRPr="000E5F31">
        <w:rPr>
          <w:rFonts w:ascii="Cambria" w:hAnsi="Cambria"/>
          <w:b/>
          <w:bCs/>
        </w:rPr>
        <w:t>PAULO HENRIQUE CARVAIS PIMENTEL</w:t>
      </w:r>
    </w:p>
    <w:p w:rsidR="00AE63A6" w:rsidRPr="000E5F31" w:rsidRDefault="00AE63A6" w:rsidP="00AE63A6">
      <w:pPr>
        <w:pStyle w:val="Normal1"/>
        <w:jc w:val="center"/>
        <w:rPr>
          <w:rFonts w:ascii="Cambria" w:hAnsi="Cambria"/>
        </w:rPr>
      </w:pPr>
      <w:r w:rsidRPr="000E5F31">
        <w:rPr>
          <w:rFonts w:ascii="Cambria" w:hAnsi="Cambria"/>
        </w:rPr>
        <w:t>SECRETÁRIO MUNICIPAL DE OBRAS E SERVIÇOS PÚBLICOS – SEMOSP</w:t>
      </w: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p>
    <w:p w:rsidR="00AE63A6" w:rsidRDefault="00AE63A6" w:rsidP="004C5EBF">
      <w:pPr>
        <w:pStyle w:val="Normal1"/>
        <w:rPr>
          <w:rFonts w:ascii="Cambria" w:hAnsi="Cambria"/>
        </w:rPr>
      </w:pPr>
    </w:p>
    <w:p w:rsidR="00AE63A6" w:rsidRPr="000E5F31" w:rsidRDefault="00AE63A6" w:rsidP="00AE63A6">
      <w:pPr>
        <w:pStyle w:val="Normal1"/>
        <w:jc w:val="center"/>
        <w:rPr>
          <w:rFonts w:ascii="Cambria" w:hAnsi="Cambria"/>
        </w:rPr>
      </w:pPr>
    </w:p>
    <w:p w:rsidR="00AE63A6" w:rsidRPr="000E5F31" w:rsidRDefault="00AE63A6" w:rsidP="00AE63A6">
      <w:pPr>
        <w:pStyle w:val="Normal1"/>
        <w:jc w:val="center"/>
        <w:rPr>
          <w:rFonts w:ascii="Cambria" w:hAnsi="Cambria"/>
        </w:rPr>
      </w:pPr>
      <w:r w:rsidRPr="000E5F31">
        <w:rPr>
          <w:rFonts w:ascii="Cambria" w:hAnsi="Cambria"/>
        </w:rPr>
        <w:t>[ASSINADO ELETRONICAMENTE]</w:t>
      </w:r>
    </w:p>
    <w:p w:rsidR="00AE63A6" w:rsidRPr="000E5F31" w:rsidRDefault="00AE63A6" w:rsidP="00AE63A6">
      <w:pPr>
        <w:pStyle w:val="Normal1"/>
        <w:jc w:val="center"/>
        <w:rPr>
          <w:rFonts w:ascii="Cambria" w:hAnsi="Cambria"/>
        </w:rPr>
      </w:pPr>
      <w:r w:rsidRPr="000E5F31">
        <w:rPr>
          <w:rFonts w:ascii="Cambria" w:hAnsi="Cambria"/>
          <w:b/>
          <w:bCs/>
        </w:rPr>
        <w:t>DIEGO KLIPPEL</w:t>
      </w:r>
    </w:p>
    <w:p w:rsidR="001A657B" w:rsidRDefault="00AE63A6" w:rsidP="00AE63A6">
      <w:pPr>
        <w:suppressAutoHyphens/>
        <w:autoSpaceDE w:val="0"/>
        <w:jc w:val="center"/>
        <w:rPr>
          <w:rFonts w:ascii="Times New Roman" w:hAnsi="Times New Roman" w:cs="Times New Roman"/>
        </w:rPr>
      </w:pPr>
      <w:r w:rsidRPr="000E5F31">
        <w:rPr>
          <w:rFonts w:ascii="Cambria" w:hAnsi="Cambria"/>
        </w:rPr>
        <w:t>SECRETÁRIO MUN. DE TRANSPORTE E TRÂNSIT</w:t>
      </w:r>
    </w:p>
    <w:p w:rsidR="00BA5FE5" w:rsidRDefault="00BA5FE5" w:rsidP="004C5EBF">
      <w:pPr>
        <w:tabs>
          <w:tab w:val="left" w:pos="3765"/>
        </w:tabs>
        <w:rPr>
          <w:rFonts w:ascii="Arial" w:hAnsi="Arial" w:cs="Arial"/>
          <w:b/>
          <w:sz w:val="22"/>
          <w:szCs w:val="22"/>
        </w:rPr>
      </w:pPr>
    </w:p>
    <w:p w:rsidR="004C5EBF" w:rsidRDefault="004C5EBF" w:rsidP="00182A07">
      <w:pPr>
        <w:tabs>
          <w:tab w:val="left" w:pos="3765"/>
        </w:tabs>
        <w:jc w:val="center"/>
        <w:rPr>
          <w:rFonts w:ascii="Arial" w:hAnsi="Arial" w:cs="Arial"/>
          <w:b/>
          <w:sz w:val="22"/>
          <w:szCs w:val="22"/>
        </w:rPr>
      </w:pP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9668E5" w:rsidRDefault="00262470" w:rsidP="00262470">
      <w:pPr>
        <w:pStyle w:val="Corpo"/>
        <w:rPr>
          <w:rFonts w:ascii="Arial" w:hAnsi="Arial" w:cs="Arial"/>
          <w:b/>
          <w:bCs/>
          <w:sz w:val="22"/>
          <w:szCs w:val="22"/>
          <w:u w:val="single"/>
        </w:rPr>
      </w:pPr>
      <w:r w:rsidRPr="009668E5">
        <w:rPr>
          <w:rFonts w:ascii="Arial" w:hAnsi="Arial" w:cs="Arial"/>
          <w:b/>
          <w:bCs/>
          <w:sz w:val="22"/>
          <w:szCs w:val="22"/>
          <w:u w:val="single"/>
        </w:rPr>
        <w:t>CONDIÇÕES PARA HABILITAÇÃO</w:t>
      </w:r>
      <w:r w:rsidRPr="009668E5">
        <w:rPr>
          <w:rFonts w:ascii="Arial" w:hAnsi="Arial" w:cs="Arial"/>
          <w:b/>
          <w:bCs/>
          <w:i/>
          <w:szCs w:val="22"/>
          <w:u w:val="single"/>
        </w:rPr>
        <w:t xml:space="preserve">(Com base no Item </w:t>
      </w:r>
      <w:r w:rsidR="005B7274">
        <w:rPr>
          <w:rFonts w:ascii="Arial" w:hAnsi="Arial" w:cs="Arial"/>
          <w:b/>
          <w:bCs/>
          <w:i/>
          <w:szCs w:val="22"/>
          <w:u w:val="single"/>
        </w:rPr>
        <w:t>22</w:t>
      </w:r>
      <w:r w:rsidRPr="009668E5">
        <w:rPr>
          <w:rFonts w:ascii="Arial" w:hAnsi="Arial" w:cs="Arial"/>
          <w:b/>
          <w:bCs/>
          <w:i/>
          <w:szCs w:val="22"/>
          <w:u w:val="single"/>
        </w:rPr>
        <w:t xml:space="preserve">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7A7EEA" w:rsidRDefault="007A7EEA" w:rsidP="007A7EEA">
      <w:pPr>
        <w:pStyle w:val="Corpo"/>
        <w:rPr>
          <w:rFonts w:ascii="Arial" w:hAnsi="Arial" w:cs="Arial"/>
          <w:sz w:val="22"/>
          <w:szCs w:val="22"/>
          <w:u w:val="single"/>
        </w:rPr>
      </w:pPr>
    </w:p>
    <w:p w:rsidR="00262470" w:rsidRPr="009668E5" w:rsidRDefault="00262470" w:rsidP="00262470">
      <w:pPr>
        <w:pStyle w:val="Corpo"/>
        <w:rPr>
          <w:rFonts w:ascii="Arial" w:hAnsi="Arial" w:cs="Arial"/>
          <w:b/>
          <w:bCs/>
          <w:sz w:val="22"/>
          <w:szCs w:val="22"/>
          <w:u w:val="single"/>
        </w:rPr>
      </w:pPr>
      <w:r w:rsidRPr="009668E5">
        <w:rPr>
          <w:rFonts w:ascii="Arial" w:hAnsi="Arial" w:cs="Arial"/>
          <w:b/>
          <w:bCs/>
          <w:sz w:val="22"/>
          <w:szCs w:val="22"/>
          <w:u w:val="single"/>
        </w:rPr>
        <w:t>HABILITAÇÃO JURIDICA:</w:t>
      </w:r>
    </w:p>
    <w:p w:rsidR="00262470" w:rsidRDefault="00262470" w:rsidP="00B96272">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B96272">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B96272">
      <w:pPr>
        <w:numPr>
          <w:ilvl w:val="0"/>
          <w:numId w:val="11"/>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w:t>
      </w:r>
      <w:r w:rsidR="00635B4A">
        <w:rPr>
          <w:rFonts w:ascii="Arial" w:hAnsi="Arial" w:cs="Arial"/>
          <w:sz w:val="22"/>
          <w:szCs w:val="22"/>
        </w:rPr>
        <w:t>Pregão.</w:t>
      </w:r>
    </w:p>
    <w:p w:rsidR="00BB1128" w:rsidRPr="00635B4A" w:rsidRDefault="00BB1128" w:rsidP="00B96272">
      <w:pPr>
        <w:numPr>
          <w:ilvl w:val="0"/>
          <w:numId w:val="11"/>
        </w:numPr>
        <w:tabs>
          <w:tab w:val="left" w:pos="426"/>
        </w:tabs>
        <w:ind w:left="0" w:firstLine="0"/>
        <w:jc w:val="both"/>
        <w:rPr>
          <w:rFonts w:ascii="Arial" w:hAnsi="Arial" w:cs="Arial"/>
          <w:sz w:val="22"/>
          <w:szCs w:val="22"/>
        </w:rPr>
      </w:pPr>
      <w:r w:rsidRPr="00E362D7">
        <w:rPr>
          <w:rFonts w:ascii="Arial" w:hAnsi="Arial" w:cs="Arial"/>
          <w:sz w:val="22"/>
          <w:szCs w:val="22"/>
        </w:rPr>
        <w:t xml:space="preserve">Prova de inscrição no cadastro de contribuintes estadual ou municipal (se houver), relativo ao domicílio ou sede da licitante, pertinente ao seu ramo de atividade e compatível com o </w:t>
      </w:r>
      <w:r w:rsidRPr="00635B4A">
        <w:rPr>
          <w:rFonts w:ascii="Arial" w:hAnsi="Arial" w:cs="Arial"/>
          <w:sz w:val="22"/>
          <w:szCs w:val="22"/>
        </w:rPr>
        <w:t>objeto contratual;</w:t>
      </w:r>
    </w:p>
    <w:p w:rsidR="00BB1128" w:rsidRPr="007A7EEA" w:rsidRDefault="00BB1128" w:rsidP="00262470">
      <w:pPr>
        <w:tabs>
          <w:tab w:val="left" w:pos="426"/>
        </w:tabs>
        <w:rPr>
          <w:rFonts w:ascii="Arial" w:hAnsi="Arial" w:cs="Arial"/>
          <w:sz w:val="22"/>
          <w:szCs w:val="22"/>
        </w:rPr>
      </w:pPr>
    </w:p>
    <w:p w:rsidR="00262470" w:rsidRPr="009668E5" w:rsidRDefault="00262470" w:rsidP="00262470">
      <w:pPr>
        <w:tabs>
          <w:tab w:val="left" w:pos="426"/>
        </w:tabs>
        <w:rPr>
          <w:rFonts w:ascii="Arial" w:hAnsi="Arial" w:cs="Arial"/>
          <w:b/>
          <w:bCs/>
          <w:sz w:val="22"/>
          <w:szCs w:val="22"/>
          <w:u w:val="single"/>
        </w:rPr>
      </w:pPr>
      <w:r w:rsidRPr="009668E5">
        <w:rPr>
          <w:rFonts w:ascii="Arial" w:hAnsi="Arial" w:cs="Arial"/>
          <w:b/>
          <w:bCs/>
          <w:sz w:val="22"/>
          <w:szCs w:val="22"/>
          <w:u w:val="single"/>
        </w:rPr>
        <w:t>QUALIFICAÇÃO FISCAL, SOCIAL E TRABALHISTA</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62470" w:rsidP="00B96272">
      <w:pPr>
        <w:numPr>
          <w:ilvl w:val="0"/>
          <w:numId w:val="11"/>
        </w:numPr>
        <w:tabs>
          <w:tab w:val="left" w:pos="426"/>
        </w:tabs>
        <w:ind w:left="0" w:firstLine="0"/>
        <w:jc w:val="both"/>
        <w:rPr>
          <w:rFonts w:ascii="Arial" w:hAnsi="Arial" w:cs="Arial"/>
          <w:sz w:val="20"/>
          <w:szCs w:val="20"/>
        </w:rPr>
      </w:pPr>
      <w:r w:rsidRPr="00635B4A">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262470" w:rsidRDefault="00262470" w:rsidP="00262470">
      <w:pPr>
        <w:tabs>
          <w:tab w:val="left" w:pos="426"/>
        </w:tabs>
        <w:rPr>
          <w:rFonts w:ascii="Arial" w:hAnsi="Arial" w:cs="Arial"/>
          <w:b/>
          <w:bCs/>
          <w:sz w:val="20"/>
          <w:szCs w:val="20"/>
        </w:rPr>
      </w:pPr>
      <w:r w:rsidRPr="009668E5">
        <w:rPr>
          <w:rFonts w:ascii="Arial" w:hAnsi="Arial" w:cs="Arial"/>
          <w:b/>
          <w:bCs/>
          <w:sz w:val="22"/>
          <w:szCs w:val="22"/>
          <w:u w:val="single"/>
        </w:rPr>
        <w:t>QUALIFICAÇÃO TÉCNICA</w:t>
      </w:r>
    </w:p>
    <w:p w:rsidR="001A0DE6" w:rsidRPr="009668E5" w:rsidRDefault="001A0DE6" w:rsidP="00262470">
      <w:pPr>
        <w:tabs>
          <w:tab w:val="left" w:pos="426"/>
        </w:tabs>
        <w:rPr>
          <w:rFonts w:ascii="Arial" w:hAnsi="Arial" w:cs="Arial"/>
          <w:b/>
          <w:bCs/>
          <w:sz w:val="20"/>
          <w:szCs w:val="22"/>
          <w:u w:val="single"/>
        </w:rPr>
      </w:pPr>
    </w:p>
    <w:p w:rsidR="001A0DE6" w:rsidRPr="00CA46B7" w:rsidRDefault="001A0DE6" w:rsidP="001A0DE6">
      <w:pPr>
        <w:pStyle w:val="texto1"/>
        <w:numPr>
          <w:ilvl w:val="0"/>
          <w:numId w:val="11"/>
        </w:numPr>
        <w:tabs>
          <w:tab w:val="left" w:pos="426"/>
        </w:tabs>
        <w:spacing w:before="0" w:beforeAutospacing="0" w:after="0" w:afterAutospacing="0" w:line="240" w:lineRule="auto"/>
        <w:ind w:left="0" w:firstLine="0"/>
        <w:rPr>
          <w:sz w:val="22"/>
          <w:szCs w:val="22"/>
        </w:rPr>
      </w:pPr>
      <w:r>
        <w:rPr>
          <w:sz w:val="22"/>
          <w:szCs w:val="22"/>
        </w:rPr>
        <w:t>Não se aplica ao presente certame</w:t>
      </w:r>
      <w:r w:rsidRPr="00CA46B7">
        <w:rPr>
          <w:sz w:val="22"/>
          <w:szCs w:val="22"/>
        </w:rPr>
        <w:t>.</w:t>
      </w:r>
    </w:p>
    <w:p w:rsidR="00635B4A" w:rsidRPr="004D3797" w:rsidRDefault="00635B4A" w:rsidP="00030B00">
      <w:pPr>
        <w:jc w:val="both"/>
        <w:rPr>
          <w:rFonts w:ascii="Arial" w:hAnsi="Arial" w:cs="Arial"/>
          <w:sz w:val="20"/>
          <w:szCs w:val="20"/>
        </w:rPr>
      </w:pPr>
    </w:p>
    <w:p w:rsidR="007A7EEA" w:rsidRDefault="007A7EEA" w:rsidP="007A7EEA">
      <w:pPr>
        <w:tabs>
          <w:tab w:val="left" w:pos="426"/>
        </w:tabs>
        <w:rPr>
          <w:rFonts w:ascii="Arial" w:hAnsi="Arial" w:cs="Arial"/>
          <w:b/>
          <w:bCs/>
          <w:sz w:val="22"/>
          <w:szCs w:val="22"/>
          <w:u w:val="single"/>
        </w:rPr>
      </w:pPr>
      <w:r w:rsidRPr="00491CB9">
        <w:rPr>
          <w:rFonts w:ascii="Arial" w:hAnsi="Arial" w:cs="Arial"/>
          <w:b/>
          <w:bCs/>
          <w:sz w:val="22"/>
          <w:szCs w:val="22"/>
          <w:u w:val="single"/>
        </w:rPr>
        <w:t>QUALIFICAÇÃO ECONÔMICO-FINANCEIRA</w:t>
      </w:r>
    </w:p>
    <w:p w:rsidR="006977B8" w:rsidRPr="009668E5" w:rsidRDefault="006977B8" w:rsidP="007A7EEA">
      <w:pPr>
        <w:tabs>
          <w:tab w:val="left" w:pos="426"/>
        </w:tabs>
        <w:rPr>
          <w:rFonts w:ascii="Arial" w:hAnsi="Arial" w:cs="Arial"/>
          <w:b/>
          <w:bCs/>
          <w:sz w:val="22"/>
          <w:szCs w:val="22"/>
        </w:rPr>
      </w:pPr>
    </w:p>
    <w:p w:rsidR="009668E5" w:rsidRPr="006977B8" w:rsidRDefault="006977B8" w:rsidP="00B96272">
      <w:pPr>
        <w:numPr>
          <w:ilvl w:val="0"/>
          <w:numId w:val="11"/>
        </w:numPr>
        <w:tabs>
          <w:tab w:val="left" w:pos="426"/>
        </w:tabs>
        <w:ind w:left="0" w:firstLine="0"/>
        <w:jc w:val="both"/>
        <w:rPr>
          <w:rFonts w:ascii="Arial" w:hAnsi="Arial" w:cs="Arial"/>
          <w:bCs/>
          <w:iCs/>
          <w:sz w:val="22"/>
          <w:szCs w:val="22"/>
        </w:rPr>
      </w:pPr>
      <w:r w:rsidRPr="006977B8">
        <w:rPr>
          <w:rFonts w:ascii="Arial" w:hAnsi="Arial" w:cs="Arial"/>
          <w:bCs/>
          <w:iCs/>
          <w:sz w:val="22"/>
          <w:szCs w:val="22"/>
        </w:rPr>
        <w:t xml:space="preserve">Certidão negativa de feitos sobre Falência, Recuperação Judicial ou Recuperação Extrajudicial (Lei n. 11.101/2005) expedida pelo distribuidor da sede do licitante, datada dos últimos </w:t>
      </w:r>
      <w:r w:rsidRPr="00EF19F5">
        <w:rPr>
          <w:rFonts w:ascii="Arial" w:hAnsi="Arial" w:cs="Arial"/>
          <w:b/>
          <w:iCs/>
          <w:sz w:val="22"/>
          <w:szCs w:val="22"/>
        </w:rPr>
        <w:t>90 (noventa)</w:t>
      </w:r>
      <w:r w:rsidRPr="006977B8">
        <w:rPr>
          <w:rFonts w:ascii="Arial" w:hAnsi="Arial" w:cs="Arial"/>
          <w:bCs/>
          <w:iCs/>
          <w:sz w:val="22"/>
          <w:szCs w:val="22"/>
        </w:rPr>
        <w:t xml:space="preserve"> dias, caso não conste o prazo de validade.</w:t>
      </w:r>
    </w:p>
    <w:p w:rsidR="00016F44" w:rsidRPr="006977B8" w:rsidRDefault="00016F44" w:rsidP="00016F44">
      <w:pPr>
        <w:tabs>
          <w:tab w:val="left" w:pos="426"/>
        </w:tabs>
        <w:jc w:val="both"/>
        <w:rPr>
          <w:rFonts w:ascii="Arial" w:hAnsi="Arial" w:cs="Arial"/>
          <w:bCs/>
          <w:iCs/>
          <w:sz w:val="22"/>
          <w:szCs w:val="22"/>
        </w:rPr>
      </w:pPr>
    </w:p>
    <w:p w:rsidR="009668E5" w:rsidRPr="006977B8" w:rsidRDefault="00491CB9" w:rsidP="00B96272">
      <w:pPr>
        <w:numPr>
          <w:ilvl w:val="0"/>
          <w:numId w:val="11"/>
        </w:numPr>
        <w:tabs>
          <w:tab w:val="left" w:pos="426"/>
        </w:tabs>
        <w:ind w:left="0" w:firstLine="0"/>
        <w:jc w:val="both"/>
        <w:rPr>
          <w:rFonts w:ascii="Arial" w:hAnsi="Arial" w:cs="Arial"/>
          <w:bCs/>
          <w:iCs/>
          <w:sz w:val="22"/>
          <w:szCs w:val="22"/>
        </w:rPr>
      </w:pPr>
      <w:r w:rsidRPr="00491CB9">
        <w:rPr>
          <w:rFonts w:ascii="Arial" w:hAnsi="Arial" w:cs="Arial"/>
          <w:bCs/>
          <w:iCs/>
          <w:sz w:val="22"/>
          <w:szCs w:val="22"/>
        </w:rPr>
        <w:t>Será admitida a participação de empresa em recuperação judicial já deferida, desde que amparada em certidão emitida pela instância judicial competente, que certifique que a interessada está apta econômica e financeiramente a participar de procedimento licitatório nos termos da Lei 14.133/2021.</w:t>
      </w:r>
    </w:p>
    <w:p w:rsidR="00230317" w:rsidRPr="006977B8" w:rsidRDefault="00230317" w:rsidP="006977B8">
      <w:pPr>
        <w:rPr>
          <w:rFonts w:ascii="Arial" w:hAnsi="Arial" w:cs="Arial"/>
          <w:bCs/>
          <w:iCs/>
          <w:sz w:val="22"/>
          <w:szCs w:val="22"/>
        </w:rPr>
      </w:pPr>
    </w:p>
    <w:p w:rsidR="00230317" w:rsidRPr="006977B8" w:rsidRDefault="00491CB9" w:rsidP="00230317">
      <w:pPr>
        <w:tabs>
          <w:tab w:val="left" w:pos="426"/>
        </w:tabs>
        <w:jc w:val="both"/>
        <w:rPr>
          <w:rFonts w:ascii="Arial" w:hAnsi="Arial" w:cs="Arial"/>
          <w:bCs/>
          <w:iCs/>
          <w:sz w:val="22"/>
          <w:szCs w:val="22"/>
        </w:rPr>
      </w:pPr>
      <w:r w:rsidRPr="00491CB9">
        <w:rPr>
          <w:rFonts w:ascii="Arial" w:hAnsi="Arial" w:cs="Arial"/>
          <w:b/>
          <w:iCs/>
          <w:sz w:val="22"/>
          <w:szCs w:val="22"/>
        </w:rPr>
        <w:t>Parágrafo único. Em razão do objeto padronizado, da baixa complexidade operacional e do valor estimado muito reduzido da contratação, de R$ 782.593,67 fica dispensada a apresentação de balanço patrimonial, índices contábeis ou capital mínimo exigido, conforme fundamentação técnica constante no Estudo Técnico Preliminar e parecer da Contadoria.</w:t>
      </w:r>
    </w:p>
    <w:p w:rsidR="00030B00" w:rsidRPr="001A0DE6" w:rsidRDefault="00030B00" w:rsidP="001A0DE6">
      <w:pPr>
        <w:tabs>
          <w:tab w:val="left" w:pos="426"/>
        </w:tabs>
        <w:jc w:val="both"/>
        <w:rPr>
          <w:rFonts w:ascii="Arial" w:hAnsi="Arial" w:cs="Arial"/>
          <w:bCs/>
          <w:iCs/>
          <w:sz w:val="22"/>
          <w:szCs w:val="22"/>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lastRenderedPageBreak/>
        <w:t>Já disponível no menu de relatórios do sistema Licitanet</w:t>
      </w:r>
      <w:r w:rsidR="00CB34E2">
        <w:rPr>
          <w:rFonts w:ascii="Arial" w:hAnsi="Arial" w:cs="Arial"/>
          <w:sz w:val="20"/>
          <w:szCs w:val="20"/>
        </w:rPr>
        <w:t>;</w:t>
      </w:r>
    </w:p>
    <w:p w:rsidR="00CB34E2" w:rsidRDefault="00192399"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deME/EPPapossibilidadederegularizaçãodadocumentaçãoparahabilitaçãopertinenteàregularidadefiscal,naformaprevistapeloart.43daLei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1204D6"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1026"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m+5AEAALEDAAAOAAAAZHJzL2Uyb0RvYy54bWysU9FuGjEQfK/Uf7D8Xg4opOTEEUVEqSql&#10;TaW0H7D4fHdWfV53bTjo13dtCEHtW5R7sLxeezwznlve7HsrdpqCQVfJyWgshXYKa+PaSv78cf9h&#10;IUWI4Gqw6HQlDzrIm9X7d8vBl3qKHdpak2AQF8rBV7KL0ZdFEVSnewgj9Npxs0HqIXJJbVETDIze&#10;22I6Hl8VA1LtCZUOgVfvjk25yvhNo1V8bJqgo7CVZG4xj5THTRqL1RLKlsB3Rp1owCtY9GAcX3qG&#10;uoMIYkvmP6jeKMKATRwp7AtsGqN01sBqJuN/1Dx14HXWwuYEf7YpvB2s+rZ78t8pUQ/+AdWvIByu&#10;O3CtviXCodNQ83WTZFQx+FCeD6Qi8FGxGb5izU8L24jZg31DfQJkdWKfrT6crdb7KBQvzhaL67kU&#10;ijtXH+f5HQoon096CvGzxl6kSSWJnzEjw+4hxMQEyuctmTlaU98ba3NB7WZtSewgPXn+MnkWeLnN&#10;urTZYTp2REwrWWJSlQIUyg3WB1ZIeMwN55wnHdIfKQbOTCXD7y2QlsJ+cezS9WQ2SyHLxWz+acoF&#10;XXY2lx1wiqEqGaU4TtfxGMytJ9N2fNMki3Z4y842Jgt/YXUiy7nIfpwynIJ3WeddL3/a6i8AAAD/&#10;/wMAUEsDBBQABgAIAAAAIQBvLb9V3wAAAAkBAAAPAAAAZHJzL2Rvd25yZXYueG1sTI/BTsMwEETv&#10;SPyDtUjcqE1IShuyqSgSRyRaONCbEy9J1HgdYrcNfD3uCY6jGc28KVaT7cWRRt85RridKRDEtTMd&#10;Nwjvb883CxA+aDa6d0wI3+RhVV5eFDo37sQbOm5DI2IJ+1wjtCEMuZS+bslqP3MDcfQ+3Wh1iHJs&#10;pBn1KZbbXiZKzaXVHceFVg/01FK93x4swnq5WH+9pvzys6l2tPuo9lkyKsTrq+nxAUSgKfyF4Ywf&#10;0aGMTJU7sPGiR8jmSUQPCHfLFEQMZPcqA1EhpCoFWRby/4PyFwAA//8DAFBLAQItABQABgAIAAAA&#10;IQC2gziS/gAAAOEBAAATAAAAAAAAAAAAAAAAAAAAAABbQ29udGVudF9UeXBlc10ueG1sUEsBAi0A&#10;FAAGAAgAAAAhADj9If/WAAAAlAEAAAsAAAAAAAAAAAAAAAAALwEAAF9yZWxzLy5yZWxzUEsBAi0A&#10;FAAGAAgAAAAhANnSKb7kAQAAsQMAAA4AAAAAAAAAAAAAAAAALgIAAGRycy9lMm9Eb2MueG1sUEsB&#10;Ai0AFAAGAAgAAAAhAG8tv1XfAAAACQEAAA8AAAAAAAAAAAAAAAAAPgQAAGRycy9kb3ducmV2Lnht&#10;bFBLBQYAAAAABAAEAPMAAABKBQ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6"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17" w:history="1">
        <w:r w:rsidRPr="007A7EEA">
          <w:rPr>
            <w:rFonts w:ascii="Arial" w:hAnsi="Arial" w:cs="Arial"/>
            <w:sz w:val="22"/>
            <w:szCs w:val="22"/>
            <w:u w:val="single"/>
          </w:rPr>
          <w:t>www.sefin.ro.gov.br</w:t>
        </w:r>
      </w:hyperlink>
      <w:r w:rsidRPr="007A7EEA">
        <w:rPr>
          <w:rFonts w:ascii="Arial" w:hAnsi="Arial" w:cs="Arial"/>
        </w:rPr>
        <w:t xml:space="preserve">, </w:t>
      </w:r>
      <w:hyperlink r:id="rId18" w:history="1">
        <w:r w:rsidRPr="007A7EEA">
          <w:rPr>
            <w:rFonts w:ascii="Arial" w:hAnsi="Arial" w:cs="Arial"/>
            <w:sz w:val="22"/>
            <w:szCs w:val="22"/>
            <w:u w:val="single"/>
          </w:rPr>
          <w:t>www.previdenciasocial.gov.br</w:t>
        </w:r>
      </w:hyperlink>
      <w:r w:rsidRPr="007A7EEA">
        <w:rPr>
          <w:rFonts w:ascii="Arial" w:hAnsi="Arial" w:cs="Arial"/>
        </w:rPr>
        <w:t xml:space="preserve">, </w:t>
      </w:r>
      <w:hyperlink r:id="rId19"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0"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474E97" w:rsidRDefault="00474E97" w:rsidP="00D9272B">
      <w:pPr>
        <w:jc w:val="both"/>
        <w:rPr>
          <w:rFonts w:ascii="Arial" w:hAnsi="Arial" w:cs="Arial"/>
          <w:sz w:val="20"/>
          <w:szCs w:val="20"/>
        </w:rPr>
      </w:pPr>
    </w:p>
    <w:p w:rsidR="00643F50" w:rsidRDefault="00643F50" w:rsidP="00E47A17">
      <w:pPr>
        <w:rPr>
          <w:rFonts w:ascii="Arial" w:hAnsi="Arial" w:cs="Arial"/>
          <w:sz w:val="20"/>
          <w:szCs w:val="20"/>
        </w:rPr>
      </w:pPr>
    </w:p>
    <w:tbl>
      <w:tblPr>
        <w:tblW w:w="52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7"/>
        <w:gridCol w:w="4246"/>
        <w:gridCol w:w="830"/>
        <w:gridCol w:w="878"/>
        <w:gridCol w:w="1458"/>
        <w:gridCol w:w="1754"/>
      </w:tblGrid>
      <w:tr w:rsidR="005B7274" w:rsidRPr="004E5813" w:rsidTr="00071DE6">
        <w:tc>
          <w:tcPr>
            <w:tcW w:w="437"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Ordem</w:t>
            </w:r>
          </w:p>
        </w:tc>
        <w:tc>
          <w:tcPr>
            <w:tcW w:w="2114"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Especificação</w:t>
            </w:r>
          </w:p>
        </w:tc>
        <w:tc>
          <w:tcPr>
            <w:tcW w:w="413"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UND</w:t>
            </w:r>
          </w:p>
        </w:tc>
        <w:tc>
          <w:tcPr>
            <w:tcW w:w="437"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QTD</w:t>
            </w:r>
          </w:p>
        </w:tc>
        <w:tc>
          <w:tcPr>
            <w:tcW w:w="726"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VL.UNT</w:t>
            </w:r>
          </w:p>
        </w:tc>
        <w:tc>
          <w:tcPr>
            <w:tcW w:w="873" w:type="pct"/>
            <w:vAlign w:val="center"/>
          </w:tcPr>
          <w:p w:rsidR="005B7274" w:rsidRPr="000005D2" w:rsidRDefault="005B7274" w:rsidP="00071DE6">
            <w:pPr>
              <w:jc w:val="center"/>
              <w:rPr>
                <w:rFonts w:ascii="Calibri" w:hAnsi="Calibri" w:cs="Calibri"/>
                <w:b/>
                <w:bCs/>
                <w:sz w:val="22"/>
                <w:szCs w:val="22"/>
              </w:rPr>
            </w:pPr>
            <w:r w:rsidRPr="000005D2">
              <w:rPr>
                <w:rFonts w:ascii="Calibri" w:hAnsi="Calibri" w:cs="Calibri"/>
                <w:b/>
                <w:bCs/>
                <w:sz w:val="22"/>
                <w:szCs w:val="22"/>
              </w:rPr>
              <w:t>VL. TOTAL</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ALAVANCA DE CAVAR  1" X 1,80M AÇO SAE - 1050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R$ 208,28</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R$ 2.082,80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DE CORTE DIAGONAL, FABRICADO EM AÇO ESPECIAL COM ACABAMENTO POLIDO, CABO EM BI MATERIAL ERGONÔMICO, ISOLADO E ANTIDESLIZANTE COM ABAS PROTETORAS ARREDONDADAS PARA MAIOR CONFORTO, COMPRIMENTO: 6,5” (180 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R$ 34,57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R$ 1.037,10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DE PRESSÃO 10", MORDENTE TRIANGULAR, AÇO CARBONO ESPECIAL EMPREGADO NA FABRICAÇÃO DOS MORDENTES, ALIADO À TÊMPERA GARANTEM MAIOR RESISTÊNCIA, CORPO FORMADO POR CHAPAS CONFORMADAS, ACABAMENTO CROMADO, ABERTURA REGULÁVEL, POSSUI ALAVANCA PARA DESTRAVAR, MORDENTES COM PERFIL TRIANGULAR, SISTEMA DE REBITES ESPECIALMENTE PROJETADO PARA AUMENTAR A RESISTÊNCIA DO PRODUTO, FORMATO ERGONÔMICO PARA MAIOR CONFORTO.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R$ 47,42</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R$ 1.470,02</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UNIVERSAL 8" ISOLADO 1.000 V, CORPO FORJADO EM AÇO ESPECIAL E TEMPERADO, AÇO CARBONO ESPECIAL EMPREGADO NA FABRICAÇÃO DO PRODUTO, CABOS POSSUEM UM FORMATO ERGONÔMICO PARA AUMENTAR O CONFORTO, PRODUTO EM CONFORMIDADE COM A NBR 9699.</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29</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R$ 43,00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R$ 1.247,00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ARAME PARA SOLDA MIG, AÇO CARBONO AWS 5.18 – ER70S-6 – 1.0MM, PESO DO ROLO DE APROX. 18 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RL</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R$ 562,71</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R$ 4.501,68</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ARCO DE SERRA REGULÁVEL PARA LÂMINAS DE 12 POL. COM CABO EM ABS ALTA RESISTENCIA À ALTA TENSÃO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33</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R$ 115,25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R$ 3.803,25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CAIXA DE FERRAMENTAS SANFONADA COM 7 GAVETAS, EM CHAPA DE AÇO SAE 1006, TRATAMENTO ANTI-FERRUGEM, PINTURA DE ALTA RESISTÊNCIA, UTILIZADO PARA ARMAZENAR E TRANSPORTAR FERRAMENTAS, MEDIDAS C X L X A: 50 X 20 X 25 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R$ 270,08</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R$ 5.131,52</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CÂMARA PARA PNEU DE CARRINHO DE MÃO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52</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R$ 33,70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R$ 1.752,40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CARRIOLA DE METAL, CAÇAMBA COM CHAPA 22 (0,75MM), PNEUS REFORÇADOS COM CÂMARA DE AR, VARAL COM TUBO DE AÇO COM 1,50MM. ESMALTADO.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R$ 192,00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R$ 5.952,00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CAVADEIRA ARTICULADA COM CABO EM MADEIRA 180cm, LARGURA 20cm, COMPRIMENTO 17cm.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R$ 141,99</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R$ 2.981,79</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COLA PRETA PARA VULCANIZAÇÃO DE PNEU E CAMARA DE AR, QUANTIDADE MINIMA NA LATA DE 670G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R$ 104,69</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R$ 2.617,25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12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CONE FLEXÍVEL 75 CM COM FAIXA REFLETIVA LARANJA E BRANCO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185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R$ 83,55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R$ 15.456,75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CORTE FINO INOX 4.1/2 X 1,0MM, FURO 7/8’’ ESMERILHADEIRA ANGULAR.</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R$ 4,71</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R$ 612,30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DE CORTE FINO 7 POL. X 1,6MM X 7/8 POL. PARA METAL E AÇO INOX</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R$ 6,36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R$ 826,80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DE SERRA CIRCULAR PARA MADEIRA 20 DENTES 7 1/4(184) X1.6X5/8(15.875).</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R$ 26,27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R$ 2.364,30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FLAP CÔNICO 4.1/2 POL. - GRÃO 60: MEDIDAS: 4.1/2" X 7/8" - 115 X 22,23MM - MÁX. RPM: 13.300 - 80 M/S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62</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R$ 14,46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R$ 896,52</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ELETRODO AWS 5.1 6013: 2,50MM, CAIXA COM 5 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R$ 149,11</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R$ 2.087,54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ELETRODO AWS 5.1 7018: 3,25MM, CAIXA COM 5KG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R$ 180,29</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R$ 1.983,19</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ELETRODO AWS 5.1 7018: 4,0MM, CAIXA COM 5KG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R$ 119,74</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R$ 1.676,36</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ENXADA LARGA 2.1/2, COM CABO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73</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R$ 60,36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R$ 4.406,28</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ENXADÃO ESTREITO 2,5LB; FORJADO EM AÇO CARBONO; COM CABO EM MADEIRA COM NO MÍNIMO 1,30 METROS DE COMPRIMENTO.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R$ 65,53</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R$ 2.031,43</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FACÃO COM 12 POLEGADAS DE COMPRIMENTO; COM LÂMINA EM AÇO CARBONO; CABO EM PLÁSTICO E/OU BORRACHA.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32</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R$ 48,22</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R$ 1.543,04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LIMA CHATA 8"</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136</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R$ 24,07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R$ 3.273,52</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MARRETA DE 02 KG; EM AÇO; COM CABO DE MADEIRA.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16</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R$ 68,94</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R$ 1.103,04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MARTELO DE BORRACHA - 80MM, CABO EM </w:t>
            </w:r>
            <w:r w:rsidR="00A2284F" w:rsidRPr="000005D2">
              <w:rPr>
                <w:rFonts w:ascii="Calibri" w:hAnsi="Calibri" w:cs="Calibri"/>
                <w:sz w:val="20"/>
                <w:szCs w:val="20"/>
              </w:rPr>
              <w:t>MADEIRA, PARA</w:t>
            </w:r>
            <w:r w:rsidRPr="000005D2">
              <w:rPr>
                <w:rFonts w:ascii="Calibri" w:hAnsi="Calibri" w:cs="Calibri"/>
                <w:sz w:val="20"/>
                <w:szCs w:val="20"/>
              </w:rPr>
              <w:t xml:space="preserve"> USO EM BORRACHARIA.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34</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R$ 32,26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R$ 1.096,84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MARTELO UNHA EM AÇO, COM CABO EM MADEIRA 27MM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47</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R$ 47,07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R$ 2.212,29</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MASCARA AUTOMÁTICA DE SOLDA, NÍVEL DE ESCURECIMENTO PODE SER AJUSTADO DE DIN 9 A DIN 13 GIRANDO O BOTÃO DE AJUSTE NO LADO EXTERNO DA MÁSCARA, ADEQUADA PARA SOLDAGEM: MIG/MAG, ELETRODO REVESTIDO, TIG, ARCO SUBMERSO, SOLDA E CORTE PLASMA, TEMPO DE ESCURECIMENTO 0,3S, TEMPO DE RETARDO 0,1 A 0,8S, CARREGADA POR CÉLULAS SOLARES.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R$ 143,17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R$ 1.002,19</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PÁ BICO REDONDO COM CABO DE MADEIRA 710mm E ALÇA TIPO D</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43</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R$ 69,83</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R$ 3.002,69</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PÁ QUADRADA COM CABO DE MADEIRA 710mm E ALÇA TIPO D</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26</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R$ 50,67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R$ 1.317,42</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PNEU PARA CARRINHO DE MÃO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49</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R$ 101,60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R$ 4.978,40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RASTELO REFORÇADO, EM AÇO, 40CM, COM CABO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383</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R$ 28,75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R$ 11.011,25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TALHADEIRA CHATA AÇO CARBONADO 12"</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R$ 29,19</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R$ 554,61</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TINTA SPRAY COM 400 ML COR PRETA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37</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R$ 18,92</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R$ 700,04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TINTA SPRAY COM 400 ML COR VERMELHO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R$ 19,91</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R$ 696,85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TRENA 5 METROS DE AÇO COM TRAVA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R$ 27,14</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R$ 1.764,10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PALETEIRA MANUAL CARACTERÍSTICAS MÍNIMAS:</w:t>
            </w:r>
          </w:p>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PALETEIRA MANUAL HIDRÁULICA COM CAPACIDADE DE LOCOMOVER ATÉ 2 </w:t>
            </w:r>
            <w:r w:rsidRPr="000005D2">
              <w:rPr>
                <w:rFonts w:ascii="Calibri" w:hAnsi="Calibri" w:cs="Calibri"/>
                <w:sz w:val="20"/>
                <w:szCs w:val="20"/>
              </w:rPr>
              <w:lastRenderedPageBreak/>
              <w:t>TONELADAS, RODAS SIMPLES EM NYLON OU POLIURETANO, ESPESSURA DA CHAPA DO GARFO 4MM, INDICADA PARA MOVIMENTAÇÃO DE CARGAS ACONDICIONADAS EM PALETES, UTILIZAR SOMENTE EM PISOS COM SUPERFÍCIES PLANAS, RÍGIDAS, LIVRES DE RANHURAS, DEGRAU OU IRREGULARIDADES, COM PINTURA ELETROSTÁTIVA A PÓRBENEFÍCIO:- POSSUI PINTURA ELETROSTÁTICA A PÓ, PROPORCIONANDO MAIOR DURABILIDADE E RESISTÊNCIA. CARACTERÍSTICAS ELEVAÇÃO MÁXIMA 115MM – COMPRIMENTO DO GARFO 1150MM – ALTURA TOTAL CABO 1160 MM – ALTURA MÍNIMA 75MM – ALTURA DO SOLO ATÉ A BASE 22MM – COMPRIMENTO TOTAL 1520MM – RAIO DE GIRO 1265 MM – LARGURA MÍNIMA DO CORREDOR: 1720MM – LARGURA 685MM – CAPACIDADE MINIMA 2 TONELADAS. GARANTIA MÍNIMA DE 12 MESES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R$ 3.566,67</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R$ 21.400,02</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37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CARRINHO ARMAZENAGEM PARA CARGAS APLICAÇÃO, PARA TRANSPORTE DE PEQUENOS VOLUMES DE MATERIAL DIVERSOS CAPACIDADE CARGA MÍNIMO 150KG, OU SUPERIOR TAMANHO MINIMO LARGURA/60CM,PROFUNDIDADE/75CM, ALTURA/120CM, BASE/35CM OU SUPERIOR TIPO DE MATERIAL TUBO EM AÇO REFORÇADO ESPECIFICAÇÕES COM RODA PNEUMÁTICA, RODA PNEU CÂMARA 325X8 (360MM), ESTRUTURA REFORÇADA NAS LATERAIS E TRANSVERSAIS COM NO MÍNIMO 1,2MM DE ESPESSURA, EIXO TUBULAR 1’’X 150MM (MÍNIMO) PINTURA EM ESMALTE SINTÉTICO, BASE COM TRAVESSA PARA PRODUTOS MENORES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R$ 449,00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R$ 4.041,00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FITA ISOLANTE ELÉTRICA, MATERIAL BÁSICO PVC- COM ADESIVO A BASE DE BORRACHA, RESISTÊNCIA Á TENSÃO ATÉ 750 V, COR PRETA, CLASSE TEMPERATURA 90°C, COMPRIMENTO 20M, LARGURA 19 MM, CARACTERÍSTICAS ADICIONAIS ANTI-CHAMA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516</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R$ 8,91</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R$ 4.597,56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FITA ADESIVA CREPE MED. 24MMX50M – INDICADAS PARA UTILIZAÇÃO EM SELAGEM, FIXAÇÃO, MASCARAMENTO E PROTEÇÃO, RESISTENTE E IMPERMEÁVEL, PARA USO GERAL E EM PINTURA IMOBILIÁRIA, ACONDICIONADA EM EMBALAGEM PLÁSTICA COM 05 ROLOS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PT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248</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R$ 34,75</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R$ 8.618,00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FERRO DE SOLDA ESTANHO COM POTÊNCIA MÍNIMA DE 45 W. VOLTAGEM DE 110 V. ACOMPANHADO DE 01 SUPORTE DE METAL PARA DESCANSO E 2 PONTEIRAS PARA REPOSIÇÃO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R$ 81,94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R$ 1.147,16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MULTÍMETRO DIGITAL PORTÁTIL COM PAR DE PONTAS DE PROVA. FUNÇÕES MÍNIMAS NECESSÁRIAS: TENSÃO DC COM ESCALAS DE NO MÍNIMO 200MV ATÉ 1000V; TENSÃO AC COM </w:t>
            </w:r>
            <w:r w:rsidRPr="000005D2">
              <w:rPr>
                <w:rFonts w:ascii="Calibri" w:hAnsi="Calibri" w:cs="Calibri"/>
                <w:sz w:val="20"/>
                <w:szCs w:val="20"/>
              </w:rPr>
              <w:lastRenderedPageBreak/>
              <w:t>ESCALAS DE NO MÍNIMO 200MV ATÉ 750V CORRENTE DC COM ESCALAS DE NO MÍNIMO 0,2MA ATÉ 20A; CORRENTE AC COM ESCALAS DE NO MÍNIMO 200MA ATÉ 20A; RESISTÊNCIA COM ESCALAS DE NO MÍNIMO 200OMHS ATÉ 200MOHMS; CAPACITÂNCIA COM ESCALAS DE NO MÍNIMO 0220NF ATÉ 200UF; FREQUÊNCIA COM ESCALAS DE NO MÍNIMO 20HZ ATÉ 200KHZ; MEDIDOR DE TEMPERATURA E TESTE DE DIODO</w:t>
            </w:r>
          </w:p>
          <w:p w:rsidR="005B7274" w:rsidRPr="000005D2" w:rsidRDefault="005B7274" w:rsidP="00071DE6">
            <w:pPr>
              <w:jc w:val="both"/>
              <w:rPr>
                <w:rFonts w:ascii="Calibri" w:hAnsi="Calibri" w:cs="Calibri"/>
                <w:sz w:val="20"/>
                <w:szCs w:val="20"/>
              </w:rPr>
            </w:pP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R$ 156,54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R$ 3.443,88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42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UNIVERSAL 5 POL. FABRICADO EM AÇO ESPECIAL COM ACABAMENTO POLIDO. CABO ERGONÔMICO COM ISOLAMENTO DE ATE1000 V. BICO COM RANHURAS CRUZADAS. ARTICULAÇÃO SUAVE. CAPACIDADE DE CORTAR FIO DE NO MÍNIMO 2MM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43</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R$ 56,98</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R$ 2.450,14</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CHAVE DE FENDA SIMPLES NAS MEDIDAS 1/8 X 6” (3MMX150MM). HASTE EM CROMO VANÁDIO COM PROTEÇÃO ANTICORROSÃO. PONTA FOSFATIAZADA E MAGNETIZADA. CABO TRILOBULAR EM POLIPROPILENO INJETADO. PONTA PARALELA PARA ACESSO A PARAFUSOS EM ORIFÍCIOS PROFUNDOS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36</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R$ 16,01</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R$ 576,36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CHAVE ALLEN LONGA DE 5 MM Nº 42 -5MM. COMPRIMENTO LONGO, PARA UTILIZAÇÃO EM LOCAIS DE DIFÍCIL ACESSO. ENCAIXE PARA PARAFUSOS COM SEXTAVADO INTERNO. PERFIL DO CORPO EM “L”. FABRICADO EM AÇO VANÁDIO. ACABAMENTO FOSFATIZADO ESCURECIDO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37</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R$ 8,00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R$ 296,00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CHAVE DE FENDA CRUZADA (PHILLIPS) 1/8X4POL. COMPRIMENTO NA HASTE NO MÍNIMO 150MM.HASTE EM CROMO VANÁDIO COM PROTEÇÃO ANTICORROSÃO. PONTA FOSFATIAZADA E MAGNETIZADA. CABO TRILOBULAR EM POLIPROPILENO INJETADO.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43</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R$ 16,75</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R$ 720,25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DECAPADOR E CORTADOR DE CABOS PP DE NO MÍNIMO 3X1,50 MM, DESCASCADOR, CORTADOR E GRIMPADOR DE CABOS E FIOS DE NO MÍNIMO 1,50 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26</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R$ 102,00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R$ 2.652,00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CAVALETE DESMONTÁVEL PARA SINALIZAÇÃO DE FRAFÉGO, NA COR LARANJA. APRESENTAÇÃO: EM POLIETILENO DE BAIXA DENSIDADE COM ALTURA MIN DE 1M E LARGURA MIN. DE 1M. CARACTERISTICAS: COM NO MINIMO 1 VIGA, COM FAIXAS REFLETIVAS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67</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R$ 580,73</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R$ 38.908,91</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PARAFUSADEIRA E FURADEIRA GSB 180-LI 18V COM 2 BATERIAS, 1 CARREGADOR E 1 MALETA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R$ 1.260,11</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R$ 23.942,09</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JOGO DE CHAVE ALLEN CURTA DE 2 A 10 MM COM 08 PEÇAS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JG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R$ 87,83</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R$ 1.932,26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JOGO DE CHAVE COMBINADA, COM 16 PEÇAS, DE 16 MM A 32 MM, MATERIAL EM AÇO CABORNO FORJADO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JG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35</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R$ 624,90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R$ 21.871,50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JOGO DE CHAVE DE FENDA E PHILIPS, CONTENDO 5 (CINCO) CHAVES FENDA E 5 (CINCO) CHAVES PHILIPS. AMBAS COM </w:t>
            </w:r>
            <w:r w:rsidRPr="000005D2">
              <w:rPr>
                <w:rFonts w:ascii="Calibri" w:hAnsi="Calibri" w:cs="Calibri"/>
                <w:sz w:val="20"/>
                <w:szCs w:val="20"/>
              </w:rPr>
              <w:lastRenderedPageBreak/>
              <w:t>FORMATO ERGONÔMICO E COM FURO NO CABO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JG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28</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R$ 61,31</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R$ 1.716,68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52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AMPERIMETRO MULTIMETRO DIGITAL, VOLTIMETRO 3 EM 1.</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R$ 110,14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R$ 2.092,66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DE CRIMPAR RJ 45</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R$ 97,33</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R$ 2.141,26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FOICE, OLHO 32, MATERIAL AÇO CARBONO, COM CABO DE MADEIRA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R$ 57,25</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R$ 1.259,50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BOBINA DE FIO DE NYLON PARA ROÇADEIRA 3MM COM APROX. 200 METROS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155</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R$ 294,32</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R$ 45.619,60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PRENSA HIDRÁULICA PARA TALLER MECÂNICA CAPACIDADE 60 TONELADAS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R$ 1.993,62</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R$ 3.987,24</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COMPRESSOR DE AR PROFISSIONAL 40 PÉS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R$ 829,75</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R$ 4.978,50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CHAVE IMPACTO À BATERIA 18V 1050N.M DE ¾ POL. COM 2 BATERIAS 1 CARREGADOR E 1 MALETA.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R$ 1.930,95</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R$ 21.240,45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ESCADA TELESCÓPICA EM V, QUE ATINJA NO MÍNIMO 5,00M DE ALTURA QUANDO TOTALMENTE ESTENDIDA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R$ 1.600,00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R$ 14.400,00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FITA ADESIVA CREPE MED. 48MMX50M – INDICADAS PARA UTILIZAÇÃO EM SELAGEM, FIXAÇÃO, MASCARAMENTO E PROTEÇÃO, RESISTENTE E IMPERMEÁVEL, PARA USO GERAL E EM PINTURA IMOBILIÁRIA, ACONDICIONADA EM EMBALAGEM PLÁSTICA COM 05 ROLOS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ROLO</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R$ 33,14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R$ 1.723,28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RASTELO REFORÇADO, EM POLIPROPILENO, MEDIDA MINIMA 60 X 75 CM, COM CABO.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R$ 53,64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R$ 375,48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LÂMINA P/ ROÇADEIRAS MODELO STIHL FS160/220/280/290/300. UTILIZÁVEL DE AMBOS OS LADOS. ESPESSURA: 2,00 MM DIÂMETRO FURO CENTRAL: 20 MM MATERIAL: AÇO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524</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R$ 37,26</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R$ 19.524,24</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BOMBA DE GRAXA MANUAL 500GR, BOMBA MANUAL DESTINADA À APLICAÇÃO DE GRAXA E LUBRIFICAÇÕES DE PEÇAS EM GERAL, FABRICADAS EM MATERIAL RESISTENTE. CAPACIDADE 500G. PRESSÃO ATÉ 5.000 PSI. VAZÃO MÍNIMA DE 2G POR ACIONAMENTO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R$ 166,50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R$ 1.998,00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Alicate 6 em 1, profissional com 6 funções: lima, cortador de fios, desencapa fios, curva arame, alicate e extrator de pregos. Desencapa Fios Sólidos, Desencapa Cabos, Material da alça: borracha, feito de aço de liga de cromo-molibdênio de alta qualidade.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R$ 135,84</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R$ 1.358,40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FURADEIRA COM PARAFUSADEIRA, SEM FIO, MANDRIL METÁLICO QUE TRAVA O ACESSÓRIO, LUZ LED NA PARTE INFERIOR DA MÁQUINA, IDEAL PARA PARAFUSAR E PERFURAR MADEIRA E METAL, MONITORAMENTO DA TEMPERATURA E SOBRECARGA DA BATERIA EM DISPLAY. </w:t>
            </w:r>
          </w:p>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ITENS INCLUSOS: 1 FURADEIRA/ PARAFUSADEIRA A BATERIA, QUE ACOMPANHE NO MÍNIMO 2 BATERIAS, FURO/MÁX.): 21/50/- NM, Nº DE ROTAÇÕES EM VAZIO (1ª VELOCIDADE /2ª VELOCIDADE): 0 – 500 / 0 – 1.900 R.P.M,  TIPO DE BATERIA: LÍTIO, Nº MÁX. DE IMPACTOS: 0 I.P.M., AMPLITUDE DE APERTO, MIN./MÁX.: 1,5 / 13 MM, DIÂMETRO DO MÁXIMO DO PARAFUSO: 10MM, DIÂMETRO DE PERFURAÇÃO: MÁX. DE </w:t>
            </w:r>
            <w:r w:rsidRPr="000005D2">
              <w:rPr>
                <w:rFonts w:ascii="Calibri" w:hAnsi="Calibri" w:cs="Calibri"/>
                <w:sz w:val="20"/>
                <w:szCs w:val="20"/>
              </w:rPr>
              <w:lastRenderedPageBreak/>
              <w:t>PERFURAÇÃO EM MADEIRA: 35 MM, MÁX. DE PERFURAÇÃO EM AÇO: 10 MM, MÁX. DE PERFURAÇÃO EM ALVENARIA: 10 MM DIMENSÕES DO PRODUTO.</w:t>
            </w:r>
          </w:p>
          <w:p w:rsidR="005B7274" w:rsidRPr="000005D2" w:rsidRDefault="005B7274" w:rsidP="00071DE6">
            <w:pPr>
              <w:jc w:val="both"/>
              <w:rPr>
                <w:rFonts w:ascii="Calibri" w:hAnsi="Calibri" w:cs="Calibri"/>
                <w:sz w:val="20"/>
                <w:szCs w:val="20"/>
              </w:rPr>
            </w:pP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19</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R$ 886,86</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R$ 16.850,34</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66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Jogo de chave de fenda, mínimo 5 Peças: fenda simples/cruzada/chata, dimensões aproximadas Altura 33 cm, Largura 13,5 cm, Comprimento 3 cm. Peso aproximado 400 gr</w:t>
            </w:r>
          </w:p>
        </w:tc>
        <w:tc>
          <w:tcPr>
            <w:tcW w:w="413" w:type="pct"/>
            <w:vAlign w:val="center"/>
          </w:tcPr>
          <w:p w:rsidR="005B7274" w:rsidRPr="00132BF6" w:rsidRDefault="005B7274" w:rsidP="00071DE6">
            <w:pPr>
              <w:jc w:val="center"/>
              <w:rPr>
                <w:rFonts w:ascii="Arial" w:hAnsi="Arial" w:cs="Arial"/>
                <w:sz w:val="18"/>
                <w:szCs w:val="18"/>
              </w:rPr>
            </w:pPr>
            <w:r w:rsidRPr="00132BF6">
              <w:rPr>
                <w:rFonts w:ascii="Arial" w:hAnsi="Arial" w:cs="Arial"/>
                <w:sz w:val="18"/>
                <w:szCs w:val="18"/>
              </w:rPr>
              <w:t>JOGO</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24</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R$ 65,29</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R$ 1.566,96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Jogo de chave fhilipis, mínimo 5 peças, cabo em polímero Especificação Técnica aproximadas, Peso: 0.355kg, Altura: 3cm, Largura: 23.5cm, Comprimento: 40.5cm;</w:t>
            </w:r>
          </w:p>
        </w:tc>
        <w:tc>
          <w:tcPr>
            <w:tcW w:w="413" w:type="pct"/>
            <w:vAlign w:val="center"/>
          </w:tcPr>
          <w:p w:rsidR="005B7274" w:rsidRPr="00132BF6" w:rsidRDefault="005B7274" w:rsidP="00071DE6">
            <w:pPr>
              <w:jc w:val="center"/>
              <w:rPr>
                <w:rFonts w:ascii="Arial" w:hAnsi="Arial" w:cs="Arial"/>
                <w:sz w:val="18"/>
                <w:szCs w:val="18"/>
              </w:rPr>
            </w:pPr>
            <w:r w:rsidRPr="00132BF6">
              <w:rPr>
                <w:rFonts w:ascii="Arial" w:hAnsi="Arial" w:cs="Arial"/>
                <w:sz w:val="18"/>
                <w:szCs w:val="18"/>
              </w:rPr>
              <w:t>JOGO</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24</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R$ 69,67</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R$ 1.672,08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Kit de pintura para compressor de ar, com no mínimo 5 peças, Pistola para pintura, Pistola para pulverização, Pistola para limpeza, Calibrador de pneus com manômetro, Mangueira, Aplicações: Balões, bolas, colchões de are botes, </w:t>
            </w:r>
            <w:r w:rsidR="00004BFB" w:rsidRPr="000005D2">
              <w:rPr>
                <w:rFonts w:ascii="Calibri" w:hAnsi="Calibri" w:cs="Calibri"/>
                <w:sz w:val="20"/>
                <w:szCs w:val="20"/>
              </w:rPr>
              <w:t>calibrar</w:t>
            </w:r>
            <w:r w:rsidRPr="000005D2">
              <w:rPr>
                <w:rFonts w:ascii="Calibri" w:hAnsi="Calibri" w:cs="Calibri"/>
                <w:sz w:val="20"/>
                <w:szCs w:val="20"/>
              </w:rPr>
              <w:t xml:space="preserve"> pneus de bicicletas, motos e carros, Pintar móveis e artigos em geral, pequenos serviços de pintura, Pulverizar, Limpeza de superfícies, equipamentos e painéis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R$ 252,17</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R$ 1.513,02</w:t>
            </w:r>
          </w:p>
        </w:tc>
      </w:tr>
      <w:tr w:rsidR="005B7274" w:rsidRPr="004E5813" w:rsidTr="005B7274">
        <w:trPr>
          <w:trHeight w:val="3225"/>
        </w:trPr>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LIXADEIRA (ESMERILHADEIRA) ELÉTRICA, VOLTAGEM 110V/127V, DESCRIÇÃO: COMPACTA E DE ALTA POTÊNCIA. INDICADA PARA CORTE, DESBASTE E ACABAMENTO EM SUPERFÍCIES DE METAL E PEDRA A SECO. POTÊNCIA MÍNIMA: 850 W, CAPACIDADE DA ESMERILHADEIRA, (DISCO): 4.1/2" - 115 MM, ROSCA DO EIXO: M 14, TIPO DE VELOCIDADE: FIXA, ROTAÇÃO (RPM): 11.000/MIN, AJUSTE DO CABO DA ESMERILHADEIRA: FIXO, NÚMERO DE POSIÇÕES DE AJUSTE DO PUNHO: 2 POSIÇÕES, TENSÃO (V): 127 V, FREQUÊNCIA: 50 HZ/60 HZ, MASSA APROXIMADA (PESO): 2.1 KG GARANTIA MÍNIMA DE 12 MESES.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R$ 451,58</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R$ 5.870,54</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MAQUITA SERRA MÁRMORE, POTÊNCIA MÍNIMA DE 1100 W, CORTE PARA DIVERSOS MATERIAIS, PESO APROXIMADO MÍNIMO 2,7KG, POTÊNCIA 1300 W, VELOCIDADE DE ROTAÇÃO MÍNIMA DE 12000 RPM, CABO DE ENERGIA 2M, APROXIMADA: CAPACIDADE DE CORTE: 32MM, DIÂMETRO DE DISCO: 110MM, DIÂMETRO DE FURO: 20MM, ESPESSURA MÁXIMA DO DISCO: 2MMM QUE ACOMPANHE NO MÍNIMO 1 MANUAL DE INSTRUÇÕES EM PORTUGUÊS, 1 SERRA MÁRMORE, 1 CHAVE DE BOCA, 1 DISCO DIAMANTADO DENTADO, 1 SERRA PARA MADEIRA. GARANTIA MÍNIMA DE 12 MESES.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R$ 615,80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R$ 5.542,20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TESOURA DE PODA PROFISSIONAL, LEVE, COM LÂMINA METÁLICA E CABO EMBORRACHADO, DIMENSÕES APROXIMADAS 20,1 X 5,7 X 2 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16</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R$ 179,66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R$ 2.874,56</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Serrote, Lâmina em aço especial/alto carbono temperado e lixado, Cabo de madeira ergonômico e envernizado, Dentes travados, mínimo 5 dentes por polegada, Proteção plástica </w:t>
            </w:r>
            <w:r w:rsidRPr="000005D2">
              <w:rPr>
                <w:rFonts w:ascii="Calibri" w:hAnsi="Calibri" w:cs="Calibri"/>
                <w:sz w:val="20"/>
                <w:szCs w:val="20"/>
              </w:rPr>
              <w:lastRenderedPageBreak/>
              <w:t>para os dentes, medidas aproximadas, comprimento mínimo: 48,7cm, largura mínima: 14,60cm, altura: 2,2 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R$ 84,73</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R$ 1.270,95</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73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Enxada (duas caras) temperada em todo o corpo da peça, aço de carbono especial de alta qualidade, cabo de madeira resistente e envernizado, Medidas aproximadas: lâmina: 28.2 cm, largura x altura 32cm x25cm, olho: 38mm de diâmetro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R$ 93,58</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R$ 467,90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Martelo profissional, cabeça forjada, lixada e temperada em aço especial, acabamento jateado e cabeça envernizada, cabo em madeira envernizada, medidas aproximadas: comprimento: 32,3 cm, largura: 112,02 cm, altura: 3cm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R$ 111,75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R$ 1.564,50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Pá, em aço em carbono especial, temperada em todo o corpo, cabo de madeira resistente e envernizada medindo aproximadamente 71cm, empunhadura de plástico, dimensões aproximadas 97 x 26 x 12 cm; 1,27 Quilogramas.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R$ 75,95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R$ 151,90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Rastelo de ferro, temperado em todo o corpo, com cabo de madeira, quantidade mínima de 12 dentes, medida aproximada: comprimento: 1,2cm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R$ 43,25</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R$ 432,50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Jogo de jardinagem, com no mínimo 4 peças de aço carbono especial de alta qualidade, cabo de madeira envernizado, medidas aproximadas: 16x18.5x18cm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JOGO</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R$ 37,00</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R$ 37,00</w:t>
            </w:r>
          </w:p>
        </w:tc>
      </w:tr>
      <w:tr w:rsidR="005B7274" w:rsidRPr="004E5813" w:rsidTr="005B7274">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Maleta Ferramentas - kit de ferramentas. Chave de fenda (pequena, média e grande), chave phillips (pequena, média e grande), alicate de bico, alicate de corte, chave inglesa, chave de boca, martelo, estilite, chave de rosca, lima, trena, jogo de chave em 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R$ 814,96</w:t>
            </w:r>
          </w:p>
        </w:tc>
        <w:tc>
          <w:tcPr>
            <w:tcW w:w="873" w:type="pct"/>
            <w:vAlign w:val="center"/>
          </w:tcPr>
          <w:p w:rsidR="005B7274" w:rsidRPr="004E5813" w:rsidRDefault="005B7274" w:rsidP="005B7274">
            <w:pPr>
              <w:jc w:val="center"/>
              <w:rPr>
                <w:rFonts w:ascii="Arial" w:hAnsi="Arial" w:cs="Arial"/>
                <w:sz w:val="22"/>
                <w:szCs w:val="22"/>
              </w:rPr>
            </w:pPr>
            <w:r w:rsidRPr="004E5813">
              <w:rPr>
                <w:rFonts w:ascii="Arial" w:hAnsi="Arial" w:cs="Arial"/>
                <w:sz w:val="22"/>
                <w:szCs w:val="22"/>
              </w:rPr>
              <w:t>R$ 8.149,60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Chave de Roda Tipo Cruz 14x15 x 16 x 17</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R$ 118,25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R$ 1.419,00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Cavadeira Articulada Boca de Lobo Aço e Cabo Madeira 140 cm.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R$ 247,50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R$ 247,50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Furadeira de impacto com mandril de ½ polegada, rotação mínima de 2750 rpm, potência mínima de 750 w, voltagem 110 v. Com 2 baterias e maleta.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R$ 1.532,50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R$ 18.390,00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Rebitadora à bateria para rebites de 2.4 a 4.8mm. Deve vir acompanhado de 1 bateria 6.0 ah e 1 carregador bivolt.</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R$ 735,42</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R$ 11.766,72</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Martelete combinado c/encaixe sdsplus potência mínima de 800w. Voltagem 110v.</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R$ 801,30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R$ 8.013,00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de aço rápido diâmetro 6mm, comprimento total 139mm, para uso em metais, haste paralela, canal helicoidal com corte à direita, embalados individualmente, 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R$ 330,00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Broca de aço rápido diâmetro 8mm, comprimento total 165mm, para uso em metais, haste paralela, canal helicoidal com corte à direita, embalados individualmente, </w:t>
            </w:r>
            <w:r w:rsidRPr="000005D2">
              <w:rPr>
                <w:rFonts w:ascii="Calibri" w:hAnsi="Calibri" w:cs="Calibri"/>
                <w:sz w:val="20"/>
                <w:szCs w:val="20"/>
              </w:rPr>
              <w:lastRenderedPageBreak/>
              <w:t>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R$ 13,80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R$ 1.380,00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86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de aço rápido diâmetro 10mm, comprimento total 184mm, para uso em metais, haste paralela, canal helicoidal com corte à direita, embalados individualmente, 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R$ 11,10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R$ 444,00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para concreto, diâmetro 6mm, comprimento total 100mm, fabricado em aço inoxidável com ponta de metal duro, embalado individualmente, 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R$ 5,36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R$ 192,96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para concreto, diâmetro 8mm, comprimento total 160mm, fabricado em aço inoxidável com ponta de metal duro, embalado individualmente, 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R$ 7,70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R$ 431,20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para concreto, diâmetro 10mm, comprimento total 210mm, fabricado em aço inoxidável com ponta de metal duro, embalado individualmente, apresentando informações do produto e dados do fabricante.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R$ 11,85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R$ 308,10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Kit cavadeira manual espiral trado perfurar solo coroa 12 + cabo + 3 extensor 1m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R$ 238,66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R$ 2.147,94</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Tinta spray com 400 ml cor amarela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R$ 18,89</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R$ 472,25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BORRACHA VULCANITE DE ROLO, LARGURA DE 160MM, ESPESSURA DE 1MM, PESO DO ROLO DE 1KG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RL</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R$ 67,45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R$ 472,15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ABRASIVO DE DESBASTE PARA METAL 7 X 1/4 X 7/8 POL.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81</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R$ 16,22</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R$ 1.313,82</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ELETRODO AWS 5.1 6013: 4,00MM, CAIXA COM 5 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R$ 145,75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R$ 583,00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KIT CONSUMÍVEL TOCHA MIG; CONTENDO BOCAL, DIFUSOR E BICO DE CONTATO 1.0MM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KIT</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R$ 184,15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R$ 1.657,35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5MM PARA PERFURAÇÃO EM AÇO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R$ 6,78</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R$ 149,16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BROCA 8MM PARA PERFURAÇÃO EM AÇO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R$ 348,40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ROLO PARA PINTURA ANTI RESPINGO TIPO LÃ CARNEIRO COM CABO 09 CM, BRANCO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R$ 37,25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R$ 3.464,25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99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ROLO PARA PINTURA ANTI RESPINGO TIPO LÃ CARNEIRO COM CABO 15 CM, BRANCO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R$ 1.290,00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ROLO PARA PINTURA ANTI RESPINGO TIPO LÃ CARNEIRO COM CABO 23 CM, BRANCO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R$ 31,2900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R$ 2.284,1700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ROLO PARA PINTURA ANTI RESPINGO TIPO LÃ CARNEIRO COM CABO 36 CM, BRANCO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R$ 21,8100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R$ 283,5300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ROLO DE ESPONJA SINTÉTICO TIPO POLIÉSTER - 09 CM COM CABO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R$ 9,0800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R$ 118,0400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REBITES DE ALUMINIO 4,8 X 2, 5.0 CAIXA COM 100 UND</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R$ 67,5000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R$ 4.455,0000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LIXA DISCO FERRO 7 POL 180 MM N° 40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R$ 15,7200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R$ 4.087,2000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LIXA FOLHA FERRO 23X28 CM, GRÃO N° 50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R$ 5,3400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R$ 293,7000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LIXA FOLHA FERRO 23X28 CM, GRÃO N° 120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310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R$ 3,8000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R$ 1.178,0000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PARA LIXADEIRA N° 26 FERRO GRÃO OXIDO DE ALUMINIO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R$ 4,3700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R$ 30,5900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DISCO PARA LIXADEIRA Nº 36 FERRO GRÃO </w:t>
            </w:r>
            <w:r w:rsidRPr="000005D2">
              <w:rPr>
                <w:rFonts w:ascii="Calibri" w:hAnsi="Calibri" w:cs="Calibri"/>
                <w:sz w:val="20"/>
                <w:szCs w:val="20"/>
              </w:rPr>
              <w:lastRenderedPageBreak/>
              <w:t>ÓXIDO DE ALUMINIO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R$ 4,4300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R$ 265,8000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109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PARA LIXADEIRA Nº 80 FERRO GRÃO ÓXIDO DE ALUMINIO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R$ 368,5000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PARA LIXADEIRA Nº 120 FERRO GRÃO ÓXIDO DE ALUMINIO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R$ 6,7400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R$ 20,2200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ESTOPA PASTELAO DE MALHA TRAPO COSTURADO FARDO DE 25 KG</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FD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R$ 607,2500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R$ 6.072,5000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ESTOPA DE POLIMENTO EM MIN. 85% ALGODÃO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R$ 6,1300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R$ 30,6500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ESTOPA DE RETALHO (MALHA)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R$ 15,6000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R$ 78,0000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ABRASIVO CORTE INOX   7 X1 – 8 X 7/8 PARA ESMERILHADEIRA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R$ 14,1100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R$ 1.015,9200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CORTE FINO INOX 4.1/2 X 1,0 PARA ESMERILHADEIRA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87</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R$ 9,3400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R$ 812,5800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DE CORTE PARA MADEIRA 41/2 X1.0 PARA ESMERILHADEIRA ANGULAR</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7</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R$ 37,5000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R$ 262,5000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DISCO POLICORTE 304,8X3,2X19,0 m m 14x1x/8x3/4</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165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R$ 40,2700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R$ 6.644,5500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ELETRODO 2,5 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KG</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R$ 17,04</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R$ 511,20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119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DESEMPENADEIRA PLASTICA 17X30 BASE ESTRIADA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R$ 17,890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R$ 536,70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CILINDRO DE CARGA ARGONIO 10M³</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CAR</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R$ 2.245,65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R$ 2.245,65</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CARGA DE ARGONIO 10M³</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R$ 410,45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R$ 2.462,70</w:t>
            </w:r>
          </w:p>
        </w:tc>
      </w:tr>
      <w:tr w:rsidR="005B7274" w:rsidRPr="004E5813" w:rsidTr="00004BFB">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APARELHO MEDIDOR E DETECTOR DE QUALIDADE DO AR, PARTÍCULAS, CO2, HCHO, TEMPERATURA E UMIDADE COM EXPORTAÇÃO DE RELATÓRIO VIA EXCEL. CONFIGURAÇÕES MÍNIMAS: MODO DE EXIBIÇÃO EM TELA LCD COLORIDA TFT, INCLUSO BATERIA COM MÍNIMO 5VDC E ADAPTADOR DE ENERGIA, TENSÃO DE SAÍDA: DC5V, CORRENTE:1A; FAIXA DE TEMPERATURA: 0 A 50C; FAIXA DE UMIDADE 0 A 90% UR; CONDIÇÃO DE PRESSÃO ATMOSFÉRICA: 1ATM; ÍNDICES E FAIXAS DE MEDIÇÃO: (PM2.5/ PM10) 0 - 999UG/M; (HCHO): 0 - 5MG/M; (CO): 0 - 5000 PPM; PROJETO 8:1. GARANTIA INCLUSA. MODELO REFERÊNCIA: TEMTOP M2000 OU SUPERIOR</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R$ 2.208,45</w:t>
            </w:r>
          </w:p>
        </w:tc>
        <w:tc>
          <w:tcPr>
            <w:tcW w:w="873"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R$ 4.416,90</w:t>
            </w:r>
          </w:p>
        </w:tc>
      </w:tr>
      <w:tr w:rsidR="005B7274" w:rsidRPr="004E5813" w:rsidTr="00004BFB">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APARELHO MEDIDOR DA TEMPERATURA DO AR E VELOCIDADE DO VENTO, TERMO ANEMÔMETRO DIGITAL DE FIO QUENTE COM HASTE TELESCÓPICA COM TAMPA E CABO, DE ALTA PRECISÃO E SENSIBILIDADE, VISOR DE LCD COM DUPLA INDICAÇÃO, SELEÇÃO EM ºC/ºF, REGISTROS DE MÁXIMA E MÍNIMA, INDICAÇÃO DE VALOR MÉDIO (AVG), CONGELAMENTO DE INDICAÇÕES NO VISOR (HOLD), CÁLCULO DE VAZÃO DE AR EM CMM (M³/MIN) E CFM (FT³/MIN), DESLIGAMENTO AUTOMÁTICO CONFIGURÁVEL, INDICAÇÃO DE NÍVEL DE BATERIA, INCLUSO MALETA DE TRANSPORTE, COM CONFIGURAÇÕES MÍNIMAS: TEMPERATURA DO AR: FAIXA DE MEDIÇÃO: 0 A 50ºC; RESOLUÇÃO: 0.1ºC; EXATIDÃO: ±1ºC. VELOCIDADE DO VENTO: FAIXA DE MEDIÇÃO: 0.1 A 35M/S; 0.3 A 122.5 KM/H; 20 A 6889 FT/MIN; </w:t>
            </w:r>
            <w:r w:rsidRPr="000005D2">
              <w:rPr>
                <w:rFonts w:ascii="Calibri" w:hAnsi="Calibri" w:cs="Calibri"/>
                <w:sz w:val="20"/>
                <w:szCs w:val="20"/>
              </w:rPr>
              <w:lastRenderedPageBreak/>
              <w:t>0.2 A 68 KNOTS; 0.2 A 78.2 MPH; RESOLUÇÃO: 0.01 M/S; EXATIDÃO: ±5%; AJUSTE DE ÁREA: (M², FT, CM²): 0.001 A 99999; TEMPERATURA DE OPERAÇÃO: 0 A 50ºC; UMIDADE DE OPERAÇÃO: 10 A 90% UR (SEM CONDENSAÇÃO); DIMENSÕES DA HASTE TELESCÓPICA: 15 A 105 CM (Ø 12MM); DIMENSÕES DO CABO: 165 A 75 CM (Ø 4MM); INCLUSO BATERIA COM MÍNIMO 7.2 VDC E ADAPTADOR/ CARREGADOR DE UND 02DOCUMENTO ASSINADO DIGITALMENTE Assinatura eletrônica - Verifique pelo QRCode ou pelo link https://sei.cacoal.ro.gov.br/protocolo/consulta-autenticidade - Identificador: ac619d0e-8bd7-419e-bc43-8269d5baf87f - Página 15/20 ENERGIA/ BATERIA. GARANTIA INCLUSA. MODELO REFERÊNCIA: AKRON KR865 OU SUPERIOR</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R$ 310,00</w:t>
            </w:r>
          </w:p>
        </w:tc>
        <w:tc>
          <w:tcPr>
            <w:tcW w:w="873"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R$ 620,00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124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APARELHO DE MEDIR DIFERENÇA DE PRESSÃO - MANÔMETRO DE PRESSÃO DIFERENCIAL DIGITAL, COM SAÍDA DE DADOS VIA USB E INCLUSO KIT DE MANGUEIRAS TESTE, ESPECIFICAÇÕES MÍNIMAS: FAIXA DE MEDIÇÃO: 0 A 100MBAR; PRECISÃO: ±0,3% FSO (25ºC); REPETIBILIDADE: ±0,2% (MÁXIMO ±0,5%FSO); LINEARIDADE/ HISTERESE: ±0,29% FSO; TEMPO DE RESPOSTA: 0,5 S TÍPICO; INDICAÇÃO DE NÍVEL DE BATERIA; ENTRADA USB; INDICAÇÃO DE SOBRECARGA PARA CIMA: ERR1 E INDICAÇÃO DE SOBRECARGA DESCENDENTE: ERR2; TEMPERATURA DE OPERAÇÃO: 0 ~50ºC; TEMPERATURA DE ARMAZENAMENTO: -10~60ºC; FONTE DE ALIMENTAÇÃO BATERIA; CABO ADAPTADOR DE USB INCLUSO. GARANTIA INCLUSA. MODELO REFERÊNCIA: NOVOTEST GM511 OU SUPERIOR</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R$ 200,35</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R$ 400,70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APARELHO DE MEDIÇÃO DE RUÍDO E LUMINOSIDADE - TERMO HIGRO DECIBELÍMETRO LUXÍMETRO, MULTIFUNCIONAL, FOTOCÉLULA COM TAMPA, SENSOR DE UMIDADE E TEMPERATURA, SENSOR TERMOPAR, PROTETOR DE VENTO, COM ESTOJO PARA TRANSPORTE E CERTIFICADO DE CALIBRAÇÃO RASTREADO RBC/ INMETRO. ESPECIFICAÇÕES MÍNIMAS: DISPLAY EM LCD MÍNIMO DE 3½ DÍGITOS; INDICAÇÕES DE UNIDADES DE FUNÇÕES NA TELA; INDICAÇÃO AUTOMÁTICA DE POLARIDADE NEGATIVA; INDICAÇÃO DE SOBRE ESCALA; INDICAÇÃO DE NÍVEL DE BATERIA; TAXA DE AMOSTRAGEM 1,5 VEZES POR SEGUNDO; CONFIGURÁVEL PARA DESLIGAMENTO AUTOMÁTICO. LÚXÍMETRO: ESCALA: 20, 200, 2000, 20000 LUX; EXATIDÃO: ±5% DA LEITURA + 10 DÍGITOS (CALIBRADO EM LÂMPADA INCANDESCENTE PADRÃO À TEMPERATURA DE COR DE 2856K); REPETIBILIDADE: ±2%; TEMPERATURA </w:t>
            </w:r>
            <w:r w:rsidRPr="000005D2">
              <w:rPr>
                <w:rFonts w:ascii="Calibri" w:hAnsi="Calibri" w:cs="Calibri"/>
                <w:sz w:val="20"/>
                <w:szCs w:val="20"/>
              </w:rPr>
              <w:lastRenderedPageBreak/>
              <w:t>CARACTERÍSTICA: ±0,1%/ºC; ELEMENTO FOTO-SENSÍVEL: FOTODIODO DE SILÍCIO COM FILTRO DECIBELÍMETRO: ESCALAS:PONDERAÇÃO A-LO:35~100dB; PONDERAÇÃO A-HI: 65~130dB; PONDERAÇÃO C-LO: 35~100dB; PONDERAÇÃO C-HI: 65~130dB (OBS. LO-LOW: BAIXO; HI-HIGH: ALTO); RESOLUÇÃO: 0,1dB; FREQUÊNCIA TÍPICA: 30Hz~10kHz; PONDERAÇÃO DE FREQUÊNCIA: A e C; PONDERAÇÃO DE TEMPO: FAST (RÁPIDO); EXATIDÃO: ±3,5dB (NÍVEL DE 94dB E ONDA SENOIDAL DE 1kHz); MICROFONE: MICROFONE DE ELETRETO CONDENSADO. HIGRÔMETRO: ESCALA: 25%~95% RH; RESOLUÇÃO: 0,1% RH; EXATIDÃO: ±5% RH (EM 25ºC, &gt;35% E</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R$ 210,00</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R$ 210,00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126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BOBINA DE FIOS DE NYLON QUADRADO 3,00MM CONTENDO 02 (DOIS) KG COM APROXIMADAMENTE 310 METROS.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ROLO</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R$ 190,06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R$ 66.521,00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CABEÇOTE DE CORTE TRIMCUT 41-2, COMPATÍVEL COM ROÇADEIRA FS 220, COM CAPACIDADE DE ARMAZENAGEM DE FIO NO CABEÇOTE, FIO ESPESSURA 3,0MM 6 METROS. </w:t>
            </w:r>
            <w:r w:rsidRPr="000005D2">
              <w:rPr>
                <w:rFonts w:ascii="Calibri" w:hAnsi="Calibri" w:cs="Calibri"/>
                <w:b/>
                <w:bCs/>
                <w:sz w:val="20"/>
                <w:szCs w:val="20"/>
                <w:highlight w:val="yellow"/>
                <w:u w:val="single"/>
              </w:rPr>
              <w:t>AMPLA PARTICIPAÇÃO</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390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R$ 177,46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R$ 69.209,40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VELA DE IGNIÇÃO COM A SSEGUINTES CARACTERÍSTICA:DIÂMETRO DA ROSCA 14MM–COMPRIMENTO DA ROSCA 9,5MM (3/8) – SEXTAVADO 19MM (3/4) – GAP 0,7MM (.028)</w:t>
            </w:r>
          </w:p>
          <w:p w:rsidR="005B7274" w:rsidRPr="000005D2" w:rsidRDefault="005B7274" w:rsidP="00071DE6">
            <w:pPr>
              <w:jc w:val="both"/>
              <w:rPr>
                <w:rFonts w:ascii="Calibri" w:hAnsi="Calibri" w:cs="Calibri"/>
                <w:sz w:val="20"/>
                <w:szCs w:val="20"/>
              </w:rPr>
            </w:pP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180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R$ 39,33</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R$ 7.079,40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129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CABO ACELERADOR COM CHICOTE ELÉTRICO (COMPATÍVEL COM A ROÇADEIRA FS 220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R$ 73,40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R$ 5.872,00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CABO ACELERADOR COM CHICOTE ELÉTRICO (COMPATÍVEL COM A ROÇADEIRA FS 221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R$ 82,91</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R$ 6.632,80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CABO ACELERADOR COM CHICOTE ELÉTRICO (COMPATÍVEL COM A ROÇADEIRA FS 291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80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R$ 82,80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R$ 6.624,00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MOLA DE PARTIDA, PARA O USO NA ROÇADEIRA FS 220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R$ 67,16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R$ 4.029,60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MOLA DE PARTIDA, PARA O USO NA ROÇADEIRA FS 221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R$ 59,82</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R$ 3.589,20</w:t>
            </w:r>
          </w:p>
        </w:tc>
      </w:tr>
      <w:tr w:rsidR="005B7274" w:rsidRPr="004E5813" w:rsidTr="00004BFB">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CINTO COLETE OMBRO DUPLO DE SUSTENTAÇÃO UNIVERSAL PARA ROÇADEIRA COM ENGATE RÁPIDO E REGULAGEM DE ALTURA FRONTAL, SUPORTE DE PLÁSTICO PARA PRENDER A ROÇADEIRA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40</w:t>
            </w:r>
          </w:p>
        </w:tc>
        <w:tc>
          <w:tcPr>
            <w:tcW w:w="726"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R$ 76,78</w:t>
            </w:r>
          </w:p>
        </w:tc>
        <w:tc>
          <w:tcPr>
            <w:tcW w:w="873" w:type="pct"/>
            <w:vAlign w:val="center"/>
          </w:tcPr>
          <w:p w:rsidR="005B7274" w:rsidRPr="004E5813" w:rsidRDefault="005B7274" w:rsidP="00004BFB">
            <w:pPr>
              <w:jc w:val="center"/>
              <w:rPr>
                <w:rFonts w:ascii="Arial" w:hAnsi="Arial" w:cs="Arial"/>
                <w:sz w:val="22"/>
                <w:szCs w:val="22"/>
              </w:rPr>
            </w:pPr>
            <w:r w:rsidRPr="004E5813">
              <w:rPr>
                <w:rFonts w:ascii="Arial" w:hAnsi="Arial" w:cs="Arial"/>
                <w:sz w:val="22"/>
                <w:szCs w:val="22"/>
              </w:rPr>
              <w:t>R$ 3.071,20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MOLA RECUO PARTIDA SOPRADOR STIHL BR600/800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R$ 48,30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R$ 2.415,00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EMBREAGEM ROÇADEIRAS STIHL FS160/220/280/FR220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R$ 69,60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R$ 3.132,00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EMBREAGEM PARA ROÇADEIRAS STIHL FS-161/221/291</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45</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R$ 3.015,00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CORDÃO CORDA PUXADOR PARTIDA EQUIPAMENTOS STHIL</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METROS</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R$ 67,97</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R$ 16.992,50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139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CARBURADOR PARA ROÇADEIRAS STIHL FS 160 FS220 FS290 FR 220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R$ 130,67</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R$ 3.920,10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CARBURADOR ROÇADEIRA STIHL FS161/221/291</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R$ 171,73</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R$ 5.151,90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FILTRO DE ARROÇADEIRA STIHL FS 160/220/290</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R$ 57,32</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R$ 5.732,00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FILTRO DE ARROÇADEIRA FS161/221/291</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100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R$ 53,9400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R$ 5.394,00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lastRenderedPageBreak/>
              <w:t>143</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CORRENTE PARA MOTOS SERRA A GASOLINA DA MARCA STIHL, MS 250, COM SABRE DE 40 CM de 36 DENTES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R$ 103,00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R$ 5.150,00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144</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CORRENTE PARA MOTOS SERRA A GASOLINA DA MARCA STIHL, MS 382, COM SABRE DE 40 CM E 30 DENTES.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R$ 104,42</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R$ 5.221,00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145</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CORRENTE PARA MOTOS SERRA A GASOLINA DA MARCA STIHL, MS 61 E MS 272, COM SABRE DE 41 CM E 36 DENTES - HUSQVARNA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30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R$ 118,08</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R$ 3.542,40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146</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CORRENTE PARA MOTOS SERRA A GASOLINA DA MARCA STIHL, MS 170, COM SABRE DE 40 CM E 22 DENTES.</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R$ 65,27</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R$ 3.263,50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147</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LIMA PARA MOTOS SERRA(LIMATÃO)5.2MM</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R$ 13,88</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R$ 832,80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148</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LIMA PARA MOTOS SERRA(LIMATÃO)4.8MM CAIXA COM 12 UND</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60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R$ 116,06</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R$ 6.963,60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149</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LIMA REDONDA 13/642,20MM CAIXA COM 12 UND</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CX.</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50</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R$ 19,60</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R$ 980,00</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150</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TRENA 25 METROS DE AÇO COM TRAVA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R$ 50,13</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R$ 100,26</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151</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TRENA 100 METROS DE AÇO COM TRAVA</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w:t>
            </w:r>
          </w:p>
        </w:tc>
        <w:tc>
          <w:tcPr>
            <w:tcW w:w="726"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R$ 107,64</w:t>
            </w:r>
          </w:p>
        </w:tc>
        <w:tc>
          <w:tcPr>
            <w:tcW w:w="873" w:type="pct"/>
          </w:tcPr>
          <w:p w:rsidR="005B7274" w:rsidRPr="004E5813" w:rsidRDefault="005B7274" w:rsidP="00071DE6">
            <w:pPr>
              <w:jc w:val="both"/>
              <w:rPr>
                <w:rFonts w:ascii="Arial" w:hAnsi="Arial" w:cs="Arial"/>
                <w:sz w:val="22"/>
                <w:szCs w:val="22"/>
              </w:rPr>
            </w:pPr>
            <w:r w:rsidRPr="004E5813">
              <w:rPr>
                <w:rFonts w:ascii="Arial" w:hAnsi="Arial" w:cs="Arial"/>
                <w:sz w:val="22"/>
                <w:szCs w:val="22"/>
              </w:rPr>
              <w:t>R$ 215,28</w:t>
            </w:r>
          </w:p>
        </w:tc>
      </w:tr>
      <w:tr w:rsidR="005B7274" w:rsidRPr="004E5813" w:rsidTr="00071DE6">
        <w:tc>
          <w:tcPr>
            <w:tcW w:w="437" w:type="pct"/>
            <w:vAlign w:val="center"/>
          </w:tcPr>
          <w:p w:rsidR="005B7274" w:rsidRPr="004E5813" w:rsidRDefault="005B7274" w:rsidP="00071DE6">
            <w:pPr>
              <w:jc w:val="center"/>
              <w:rPr>
                <w:rFonts w:ascii="Arial" w:hAnsi="Arial" w:cs="Arial"/>
                <w:sz w:val="22"/>
                <w:szCs w:val="22"/>
              </w:rPr>
            </w:pPr>
            <w:r>
              <w:rPr>
                <w:rFonts w:ascii="Arial" w:hAnsi="Arial" w:cs="Arial"/>
                <w:sz w:val="22"/>
                <w:szCs w:val="22"/>
              </w:rPr>
              <w:t>152</w:t>
            </w:r>
          </w:p>
        </w:tc>
        <w:tc>
          <w:tcPr>
            <w:tcW w:w="2114" w:type="pct"/>
          </w:tcPr>
          <w:p w:rsidR="005B7274" w:rsidRPr="000005D2" w:rsidRDefault="005B7274" w:rsidP="00071DE6">
            <w:pPr>
              <w:jc w:val="both"/>
              <w:rPr>
                <w:rFonts w:ascii="Calibri" w:hAnsi="Calibri" w:cs="Calibri"/>
                <w:sz w:val="20"/>
                <w:szCs w:val="20"/>
              </w:rPr>
            </w:pPr>
            <w:r w:rsidRPr="000005D2">
              <w:rPr>
                <w:rFonts w:ascii="Calibri" w:hAnsi="Calibri" w:cs="Calibri"/>
                <w:sz w:val="20"/>
                <w:szCs w:val="20"/>
              </w:rPr>
              <w:t xml:space="preserve">CABEÇOTE DE CORTE TRIMCUT 41-2, COMPATÍVEL COM ROÇADEIRA FS 220, COM CAPACIDADE DE ARMAZENAGEM DE FIO NO CABEÇOTE, FIO ESPESSURA 3,0MM 6 METROS. </w:t>
            </w:r>
            <w:r w:rsidRPr="000005D2">
              <w:rPr>
                <w:rFonts w:ascii="Calibri" w:hAnsi="Calibri" w:cs="Calibri"/>
                <w:b/>
                <w:bCs/>
                <w:sz w:val="20"/>
                <w:szCs w:val="20"/>
                <w:highlight w:val="yellow"/>
              </w:rPr>
              <w:t>EXCLUSIVO ME/EPP/MEI.</w:t>
            </w:r>
          </w:p>
        </w:tc>
        <w:tc>
          <w:tcPr>
            <w:tcW w:w="41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UND</w:t>
            </w:r>
          </w:p>
        </w:tc>
        <w:tc>
          <w:tcPr>
            <w:tcW w:w="437"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210</w:t>
            </w:r>
          </w:p>
        </w:tc>
        <w:tc>
          <w:tcPr>
            <w:tcW w:w="726"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R$ 177,46</w:t>
            </w:r>
          </w:p>
        </w:tc>
        <w:tc>
          <w:tcPr>
            <w:tcW w:w="873" w:type="pct"/>
            <w:vAlign w:val="center"/>
          </w:tcPr>
          <w:p w:rsidR="005B7274" w:rsidRPr="004E5813" w:rsidRDefault="005B7274" w:rsidP="00071DE6">
            <w:pPr>
              <w:jc w:val="center"/>
              <w:rPr>
                <w:rFonts w:ascii="Arial" w:hAnsi="Arial" w:cs="Arial"/>
                <w:sz w:val="22"/>
                <w:szCs w:val="22"/>
              </w:rPr>
            </w:pPr>
            <w:r w:rsidRPr="004E5813">
              <w:rPr>
                <w:rFonts w:ascii="Arial" w:hAnsi="Arial" w:cs="Arial"/>
                <w:sz w:val="22"/>
                <w:szCs w:val="22"/>
              </w:rPr>
              <w:t>R$ 37.266,60</w:t>
            </w:r>
          </w:p>
        </w:tc>
      </w:tr>
    </w:tbl>
    <w:p w:rsidR="005B7274" w:rsidRDefault="005B7274" w:rsidP="005B7274">
      <w:pPr>
        <w:jc w:val="center"/>
        <w:rPr>
          <w:rFonts w:ascii="Arial" w:hAnsi="Arial" w:cs="Arial"/>
          <w:b/>
          <w:bCs/>
          <w:sz w:val="22"/>
          <w:szCs w:val="22"/>
          <w:u w:val="single"/>
        </w:rPr>
      </w:pPr>
    </w:p>
    <w:p w:rsidR="005B7274" w:rsidRPr="00132BF6" w:rsidRDefault="005B7274" w:rsidP="005B7274">
      <w:pPr>
        <w:jc w:val="center"/>
        <w:rPr>
          <w:rFonts w:ascii="Arial" w:hAnsi="Arial" w:cs="Arial"/>
          <w:b/>
          <w:bCs/>
          <w:sz w:val="22"/>
          <w:szCs w:val="22"/>
          <w:u w:val="single"/>
        </w:rPr>
      </w:pPr>
      <w:r w:rsidRPr="00132BF6">
        <w:rPr>
          <w:rFonts w:ascii="Arial" w:hAnsi="Arial" w:cs="Arial"/>
          <w:b/>
          <w:bCs/>
          <w:sz w:val="22"/>
          <w:szCs w:val="22"/>
          <w:u w:val="single"/>
        </w:rPr>
        <w:t>Valor Máximo Previsto R$ 782.593,67(setecentos e oitenta e dois mil, quinhentos e noventa e três reais e sessenta e sete centavos)</w:t>
      </w:r>
    </w:p>
    <w:p w:rsidR="0040689E" w:rsidRDefault="0040689E" w:rsidP="00E47A17">
      <w:pPr>
        <w:rPr>
          <w:rFonts w:ascii="Arial" w:hAnsi="Arial" w:cs="Arial"/>
          <w:sz w:val="20"/>
          <w:szCs w:val="20"/>
        </w:rPr>
      </w:pPr>
    </w:p>
    <w:p w:rsidR="0040689E" w:rsidRPr="00FF011D" w:rsidRDefault="0040689E" w:rsidP="00E47A17">
      <w:pPr>
        <w:rPr>
          <w:rFonts w:ascii="Arial" w:hAnsi="Arial" w:cs="Arial"/>
          <w:sz w:val="20"/>
          <w:szCs w:val="20"/>
        </w:rPr>
      </w:pPr>
    </w:p>
    <w:p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04BFB" w:rsidRPr="00806046">
        <w:rPr>
          <w:rFonts w:ascii="Arial" w:hAnsi="Arial" w:cs="Arial"/>
          <w:sz w:val="22"/>
          <w:szCs w:val="22"/>
        </w:rPr>
        <w:t>de o</w:t>
      </w:r>
      <w:r w:rsidR="0002208E" w:rsidRPr="00806046">
        <w:rPr>
          <w:rFonts w:ascii="Arial" w:hAnsi="Arial" w:cs="Arial"/>
          <w:sz w:val="22"/>
          <w:szCs w:val="22"/>
        </w:rPr>
        <w:t xml:space="preserve">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50080F">
        <w:rPr>
          <w:rFonts w:ascii="Arial" w:hAnsi="Arial" w:cs="Arial"/>
          <w:noProof/>
          <w:color w:val="FF0000"/>
          <w:sz w:val="22"/>
          <w:szCs w:val="22"/>
        </w:rPr>
        <w:t>XXX</w:t>
      </w:r>
      <w:r w:rsidR="0040689E">
        <w:rPr>
          <w:rFonts w:ascii="Arial" w:hAnsi="Arial" w:cs="Arial"/>
          <w:noProof/>
          <w:color w:val="FF0000"/>
          <w:sz w:val="22"/>
          <w:szCs w:val="22"/>
        </w:rPr>
        <w:t>2</w:t>
      </w:r>
      <w:r w:rsidR="004E0557">
        <w:rPr>
          <w:rFonts w:ascii="Arial" w:hAnsi="Arial" w:cs="Arial"/>
          <w:noProof/>
          <w:color w:val="FF0000"/>
          <w:sz w:val="22"/>
          <w:szCs w:val="22"/>
        </w:rPr>
        <w:t>3</w:t>
      </w:r>
      <w:r w:rsidR="00B76592">
        <w:rPr>
          <w:rFonts w:ascii="Arial" w:hAnsi="Arial" w:cs="Arial"/>
          <w:noProof/>
          <w:color w:val="FF0000"/>
          <w:sz w:val="22"/>
          <w:szCs w:val="22"/>
        </w:rPr>
        <w:t>/202</w:t>
      </w:r>
      <w:r w:rsidR="0050080F">
        <w:rPr>
          <w:rFonts w:ascii="Arial" w:hAnsi="Arial" w:cs="Arial"/>
          <w:noProof/>
          <w:color w:val="FF0000"/>
          <w:sz w:val="22"/>
          <w:szCs w:val="22"/>
        </w:rPr>
        <w:t>6</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984360">
        <w:rPr>
          <w:rFonts w:ascii="Arial" w:hAnsi="Arial" w:cs="Arial"/>
          <w:noProof/>
          <w:color w:val="FF0000"/>
          <w:sz w:val="22"/>
          <w:szCs w:val="22"/>
        </w:rPr>
        <w:t>14</w:t>
      </w:r>
      <w:r w:rsidR="004E0557">
        <w:rPr>
          <w:rFonts w:ascii="Arial" w:hAnsi="Arial" w:cs="Arial"/>
          <w:noProof/>
          <w:color w:val="FF0000"/>
          <w:sz w:val="22"/>
          <w:szCs w:val="22"/>
        </w:rPr>
        <w:t>081</w:t>
      </w:r>
      <w:r w:rsidR="00B76592">
        <w:rPr>
          <w:rFonts w:ascii="Arial" w:hAnsi="Arial" w:cs="Arial"/>
          <w:noProof/>
          <w:color w:val="FF0000"/>
          <w:sz w:val="22"/>
          <w:szCs w:val="22"/>
        </w:rPr>
        <w:t>/GLOBAL/2025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B514B7" w:rsidRDefault="00B514B7" w:rsidP="00235751">
      <w:pPr>
        <w:spacing w:line="276" w:lineRule="auto"/>
        <w:ind w:right="-1"/>
        <w:jc w:val="both"/>
        <w:rPr>
          <w:rFonts w:ascii="Arial" w:hAnsi="Arial" w:cs="Arial"/>
          <w:b/>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 xml:space="preserve">(nome da </w:t>
      </w:r>
      <w:r w:rsidR="004F6A69" w:rsidRPr="00F812ED">
        <w:rPr>
          <w:rFonts w:ascii="Arial" w:hAnsi="Arial" w:cs="Arial"/>
          <w:b/>
          <w:i/>
          <w:color w:val="000000"/>
          <w:sz w:val="20"/>
          <w:szCs w:val="20"/>
        </w:rPr>
        <w:t>empresa)</w:t>
      </w:r>
      <w:r w:rsidR="004F6A69" w:rsidRPr="00F812ED">
        <w:rPr>
          <w:rFonts w:ascii="Arial" w:hAnsi="Arial" w:cs="Arial"/>
          <w:color w:val="000000"/>
          <w:sz w:val="20"/>
          <w:szCs w:val="20"/>
        </w:rPr>
        <w:t xml:space="preserve"> ........................</w:t>
      </w:r>
      <w:r w:rsidRPr="00F812ED">
        <w:rPr>
          <w:rFonts w:ascii="Arial" w:hAnsi="Arial" w:cs="Arial"/>
          <w:color w:val="000000"/>
          <w:sz w:val="20"/>
          <w:szCs w:val="20"/>
        </w:rPr>
        <w:t xml:space="preserve">, CNPJ/MF Nº ................, sediada </w:t>
      </w:r>
      <w:r w:rsidR="004F6A69" w:rsidRPr="00F812ED">
        <w:rPr>
          <w:rFonts w:ascii="Arial" w:hAnsi="Arial" w:cs="Arial"/>
          <w:color w:val="000000"/>
          <w:sz w:val="20"/>
          <w:szCs w:val="20"/>
        </w:rPr>
        <w:t>....</w:t>
      </w:r>
      <w:r w:rsidRPr="00F812ED">
        <w:rPr>
          <w:rFonts w:ascii="Arial" w:hAnsi="Arial" w:cs="Arial"/>
          <w:b/>
          <w:i/>
          <w:color w:val="000000"/>
          <w:sz w:val="20"/>
          <w:szCs w:val="20"/>
        </w:rPr>
        <w:t xml:space="preserve">(endereço </w:t>
      </w:r>
      <w:r w:rsidR="004F6A69" w:rsidRPr="00F812ED">
        <w:rPr>
          <w:rFonts w:ascii="Arial" w:hAnsi="Arial" w:cs="Arial"/>
          <w:b/>
          <w:i/>
          <w:color w:val="000000"/>
          <w:sz w:val="20"/>
          <w:szCs w:val="20"/>
        </w:rPr>
        <w:t>completo)</w:t>
      </w:r>
      <w:r w:rsidR="004F6A69" w:rsidRPr="00F812ED">
        <w:rPr>
          <w:rFonts w:ascii="Arial" w:hAnsi="Arial" w:cs="Arial"/>
          <w:color w:val="000000"/>
          <w:sz w:val="20"/>
          <w:szCs w:val="20"/>
        </w:rPr>
        <w:t xml:space="preserve"> ...........</w:t>
      </w:r>
      <w:r w:rsidRPr="00F812ED">
        <w:rPr>
          <w:rFonts w:ascii="Arial" w:hAnsi="Arial" w:cs="Arial"/>
          <w:color w:val="000000"/>
          <w:sz w:val="20"/>
          <w:szCs w:val="20"/>
        </w:rPr>
        <w:t>, telefone para contato</w:t>
      </w:r>
      <w:r w:rsidR="004F6A69" w:rsidRPr="00F812ED">
        <w:rPr>
          <w:rFonts w:ascii="Arial" w:hAnsi="Arial" w:cs="Arial"/>
          <w:color w:val="000000"/>
          <w:sz w:val="20"/>
          <w:szCs w:val="20"/>
        </w:rPr>
        <w:t>...</w:t>
      </w:r>
      <w:r w:rsidRPr="00F812ED">
        <w:rPr>
          <w:rFonts w:ascii="Arial" w:hAnsi="Arial" w:cs="Arial"/>
          <w:color w:val="000000"/>
          <w:sz w:val="20"/>
          <w:szCs w:val="20"/>
        </w:rPr>
        <w:t>(</w:t>
      </w:r>
      <w:r w:rsidR="004F6A69" w:rsidRPr="00F812ED">
        <w:rPr>
          <w:rFonts w:ascii="Arial" w:hAnsi="Arial" w:cs="Arial"/>
          <w:color w:val="000000"/>
          <w:sz w:val="20"/>
          <w:szCs w:val="20"/>
        </w:rPr>
        <w:t>....) ....................</w:t>
      </w:r>
      <w:r w:rsidRPr="00F812ED">
        <w:rPr>
          <w:rFonts w:ascii="Arial" w:hAnsi="Arial" w:cs="Arial"/>
          <w:color w:val="000000"/>
          <w:sz w:val="20"/>
          <w:szCs w:val="20"/>
        </w:rPr>
        <w:t xml:space="preserve">, e-mail ........., </w:t>
      </w:r>
      <w:r w:rsidR="004F6A69" w:rsidRPr="00F812ED">
        <w:rPr>
          <w:rFonts w:ascii="Arial" w:hAnsi="Arial" w:cs="Arial"/>
          <w:sz w:val="20"/>
          <w:szCs w:val="20"/>
        </w:rPr>
        <w:t>declaramos</w:t>
      </w:r>
      <w:r w:rsidRPr="00F812ED">
        <w:rPr>
          <w:rFonts w:ascii="Arial" w:hAnsi="Arial" w:cs="Arial"/>
          <w:sz w:val="20"/>
          <w:szCs w:val="20"/>
        </w:rPr>
        <w:t xml:space="preserve">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9A48C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Default="00F56FFB" w:rsidP="00F56FFB">
      <w:pPr>
        <w:jc w:val="center"/>
        <w:rPr>
          <w:rFonts w:ascii="Arial" w:hAnsi="Arial" w:cs="Arial"/>
          <w:color w:val="000000"/>
          <w:sz w:val="22"/>
          <w:szCs w:val="22"/>
        </w:rPr>
      </w:pPr>
      <w:r w:rsidRPr="00C9042F">
        <w:rPr>
          <w:rFonts w:ascii="Arial" w:hAnsi="Arial" w:cs="Arial"/>
          <w:color w:val="000000"/>
          <w:sz w:val="22"/>
          <w:szCs w:val="22"/>
        </w:rPr>
        <w:t>(Responsável legal e assinatura)</w:t>
      </w:r>
    </w:p>
    <w:p w:rsidR="00F56FFB" w:rsidRDefault="00F56FFB" w:rsidP="00F56FFB">
      <w:pPr>
        <w:jc w:val="both"/>
        <w:rPr>
          <w:rFonts w:ascii="Arial" w:hAnsi="Arial" w:cs="Arial"/>
          <w:sz w:val="22"/>
          <w:szCs w:val="22"/>
        </w:rPr>
      </w:pPr>
    </w:p>
    <w:p w:rsidR="00F56FFB" w:rsidRDefault="00F56FFB" w:rsidP="00B514B7">
      <w:pPr>
        <w:jc w:val="both"/>
        <w:rPr>
          <w:rFonts w:ascii="Arial" w:hAnsi="Arial" w:cs="Arial"/>
          <w:b/>
          <w:sz w:val="22"/>
          <w:szCs w:val="22"/>
        </w:rPr>
      </w:pPr>
      <w:r w:rsidRPr="00B514B7">
        <w:rPr>
          <w:rFonts w:ascii="Arial" w:hAnsi="Arial" w:cs="Arial"/>
          <w:i/>
          <w:sz w:val="20"/>
          <w:szCs w:val="20"/>
        </w:rPr>
        <w:t xml:space="preserve">* </w:t>
      </w:r>
      <w:r w:rsidR="00192399" w:rsidRPr="00B514B7">
        <w:rPr>
          <w:rFonts w:ascii="Arial" w:hAnsi="Arial" w:cs="Arial"/>
          <w:i/>
          <w:sz w:val="20"/>
          <w:szCs w:val="20"/>
        </w:rPr>
        <w:t xml:space="preserve">Este documento </w:t>
      </w:r>
      <w:r w:rsidR="008F40DC" w:rsidRPr="00B514B7">
        <w:rPr>
          <w:rFonts w:ascii="Arial" w:hAnsi="Arial" w:cs="Arial"/>
          <w:i/>
          <w:sz w:val="20"/>
          <w:szCs w:val="20"/>
        </w:rPr>
        <w:t xml:space="preserve">poderá </w:t>
      </w:r>
      <w:r w:rsidR="00192399" w:rsidRPr="00B514B7">
        <w:rPr>
          <w:rFonts w:ascii="Arial" w:hAnsi="Arial" w:cs="Arial"/>
          <w:i/>
          <w:sz w:val="20"/>
          <w:szCs w:val="20"/>
        </w:rPr>
        <w:t>seremitido a partir do</w:t>
      </w:r>
      <w:r w:rsidRPr="00B514B7">
        <w:rPr>
          <w:rFonts w:ascii="Arial" w:hAnsi="Arial" w:cs="Arial"/>
          <w:i/>
          <w:sz w:val="20"/>
          <w:szCs w:val="20"/>
        </w:rPr>
        <w:t xml:space="preserve"> relatório de </w:t>
      </w:r>
      <w:r w:rsidRPr="00B514B7">
        <w:rPr>
          <w:rFonts w:ascii="Arial" w:hAnsi="Arial" w:cs="Arial"/>
          <w:i/>
          <w:sz w:val="20"/>
          <w:szCs w:val="20"/>
          <w:u w:val="single"/>
        </w:rPr>
        <w:t>Declaração</w:t>
      </w:r>
      <w:r w:rsidRPr="00B514B7">
        <w:rPr>
          <w:rFonts w:ascii="Arial" w:hAnsi="Arial" w:cs="Arial"/>
          <w:i/>
          <w:sz w:val="20"/>
          <w:szCs w:val="20"/>
        </w:rPr>
        <w:t xml:space="preserve"> expedido pelo sistema LICITANET</w:t>
      </w:r>
      <w:r w:rsidR="00192399" w:rsidRPr="00B514B7">
        <w:rPr>
          <w:rFonts w:ascii="Arial" w:hAnsi="Arial" w:cs="Arial"/>
          <w:i/>
          <w:sz w:val="20"/>
          <w:szCs w:val="20"/>
        </w:rPr>
        <w:t>, não necessitando de seu envio por parte do Licitante</w:t>
      </w:r>
      <w:r w:rsidRPr="00B514B7">
        <w:rPr>
          <w:rFonts w:ascii="Arial" w:hAnsi="Arial" w:cs="Arial"/>
          <w:i/>
          <w:sz w:val="20"/>
          <w:szCs w:val="20"/>
        </w:rPr>
        <w:t>, sem prejuízo do procedimento licitatório.</w:t>
      </w: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Pr="00B514B7" w:rsidRDefault="00F97103" w:rsidP="00F97103">
      <w:pPr>
        <w:spacing w:after="120"/>
        <w:jc w:val="both"/>
        <w:rPr>
          <w:rFonts w:ascii="Arial" w:hAnsi="Arial" w:cs="Arial"/>
          <w:sz w:val="20"/>
          <w:szCs w:val="20"/>
        </w:rPr>
      </w:pPr>
      <w:r w:rsidRPr="00125053">
        <w:rPr>
          <w:rFonts w:ascii="Arial" w:hAnsi="Arial" w:cs="Arial"/>
          <w:sz w:val="20"/>
          <w:szCs w:val="20"/>
        </w:rPr>
        <w:t xml:space="preserve">5.3.2. Considera-se ocorrido o recebimento da nota fiscal ou fatura quando o órgão contratante atestar a </w:t>
      </w:r>
      <w:r w:rsidRPr="00B514B7">
        <w:rPr>
          <w:rFonts w:ascii="Arial" w:hAnsi="Arial" w:cs="Arial"/>
          <w:sz w:val="20"/>
          <w:szCs w:val="20"/>
        </w:rPr>
        <w:t>execução do objeto do contrato.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EM = I X N X VP, onde:</w:t>
      </w:r>
    </w:p>
    <w:p w:rsidR="00CA4B59" w:rsidRPr="00B514B7" w:rsidRDefault="00CA4B59" w:rsidP="00CA4B59">
      <w:pPr>
        <w:autoSpaceDE w:val="0"/>
        <w:autoSpaceDN w:val="0"/>
        <w:adjustRightInd w:val="0"/>
        <w:ind w:left="567"/>
        <w:jc w:val="both"/>
        <w:rPr>
          <w:rFonts w:ascii="Arial" w:hAnsi="Arial" w:cs="Arial"/>
          <w:sz w:val="20"/>
          <w:szCs w:val="20"/>
        </w:rPr>
      </w:pP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EM = Encargos Moratórios;</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N = número de dias entre a data prevista para o pagamento e a do efetivo pagamento;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VP = valor da parcela em atraso;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I = Índice de compensação financeira = 0,00016438, assim apurado: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I= I/365</w:t>
      </w:r>
      <w:r w:rsidRPr="00B514B7">
        <w:rPr>
          <w:rFonts w:ascii="Arial" w:hAnsi="Arial" w:cs="Arial"/>
          <w:sz w:val="20"/>
          <w:szCs w:val="20"/>
        </w:rPr>
        <w:tab/>
        <w:t>I= 6/100/365       I= 0,00016438</w:t>
      </w:r>
    </w:p>
    <w:p w:rsidR="00CA4B59" w:rsidRPr="00B514B7" w:rsidRDefault="00CA4B59" w:rsidP="00CA4B59">
      <w:pPr>
        <w:ind w:left="567"/>
        <w:jc w:val="both"/>
        <w:rPr>
          <w:rFonts w:ascii="Arial" w:hAnsi="Arial" w:cs="Arial"/>
          <w:sz w:val="20"/>
          <w:szCs w:val="20"/>
        </w:rPr>
      </w:pPr>
      <w:r w:rsidRPr="00B514B7">
        <w:rPr>
          <w:rFonts w:ascii="Arial" w:hAnsi="Arial" w:cs="Arial"/>
          <w:sz w:val="20"/>
          <w:szCs w:val="20"/>
        </w:rPr>
        <w:t>Onde I = taxa percentual anual no valor de 6%</w:t>
      </w:r>
    </w:p>
    <w:p w:rsidR="00F97103" w:rsidRPr="00B514B7" w:rsidRDefault="00F97103" w:rsidP="00F97103">
      <w:pPr>
        <w:spacing w:after="120"/>
        <w:jc w:val="both"/>
        <w:rPr>
          <w:rFonts w:ascii="Arial" w:hAnsi="Arial" w:cs="Arial"/>
          <w:sz w:val="20"/>
          <w:szCs w:val="20"/>
        </w:rPr>
      </w:pPr>
    </w:p>
    <w:p w:rsidR="00F97103" w:rsidRPr="00B514B7" w:rsidRDefault="00F97103" w:rsidP="00F97103">
      <w:pPr>
        <w:spacing w:after="120"/>
        <w:jc w:val="both"/>
        <w:rPr>
          <w:rFonts w:ascii="Arial" w:hAnsi="Arial" w:cs="Arial"/>
          <w:sz w:val="20"/>
          <w:szCs w:val="20"/>
        </w:rPr>
      </w:pPr>
      <w:r w:rsidRPr="00B514B7">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B514B7">
        <w:rPr>
          <w:rFonts w:ascii="Arial" w:hAnsi="Arial" w:cs="Arial"/>
          <w:sz w:val="20"/>
          <w:szCs w:val="20"/>
        </w:rPr>
        <w:t>5.4.1. A emissão da Nota Fiscal/Fatura será precedida do recebimento definitivo do objeto da</w:t>
      </w:r>
      <w:r w:rsidRPr="00125053">
        <w:rPr>
          <w:rFonts w:ascii="Arial" w:hAnsi="Arial" w:cs="Arial"/>
          <w:sz w:val="20"/>
          <w:szCs w:val="20"/>
        </w:rPr>
        <w:t xml:space="preserve"> contratação, conforme disposto neste instrumento e/ou no Termo de Referência. Quando houver glosa parcial do objeto, o contratante deverá comunicar a empresa para que emita a nota fiscal ou fatura com o valor exato dimensionado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w:t>
      </w:r>
      <w:r w:rsidRPr="00125053">
        <w:rPr>
          <w:rFonts w:ascii="Arial" w:hAnsi="Arial" w:cs="Arial"/>
          <w:sz w:val="20"/>
          <w:szCs w:val="20"/>
        </w:rPr>
        <w:lastRenderedPageBreak/>
        <w:t xml:space="preserve">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B514B7"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w:t>
      </w:r>
      <w:r w:rsidRPr="00B514B7">
        <w:rPr>
          <w:rFonts w:ascii="Arial" w:hAnsi="Arial" w:cs="Arial"/>
          <w:sz w:val="20"/>
          <w:szCs w:val="20"/>
        </w:rPr>
        <w:t>documento oficial, de que faz jus ao tratamento tributário favorecido previsto na referida Lei Complementar.</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CLÁUSULA SEXTA – REAJUSTE, REEQUILIBRIO ECONOMICO-</w:t>
      </w:r>
      <w:r w:rsidR="00F97799" w:rsidRPr="00B514B7">
        <w:rPr>
          <w:rFonts w:ascii="Arial" w:hAnsi="Arial" w:cs="Arial"/>
          <w:sz w:val="20"/>
          <w:szCs w:val="20"/>
        </w:rPr>
        <w:t>FINANCEIRO (</w:t>
      </w:r>
      <w:r w:rsidRPr="00B514B7">
        <w:rPr>
          <w:rFonts w:ascii="Arial" w:hAnsi="Arial" w:cs="Arial"/>
          <w:sz w:val="20"/>
          <w:szCs w:val="20"/>
        </w:rPr>
        <w:t>art. 92, V)</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R = V x I – IO,</w:t>
      </w:r>
    </w:p>
    <w:p w:rsidR="00CA4B59" w:rsidRPr="00B514B7" w:rsidRDefault="00CA4B59" w:rsidP="00CA4B59">
      <w:pPr>
        <w:jc w:val="both"/>
        <w:rPr>
          <w:rFonts w:ascii="Arial" w:hAnsi="Arial" w:cs="Arial"/>
          <w:sz w:val="20"/>
          <w:szCs w:val="20"/>
        </w:rPr>
      </w:pPr>
      <w:r w:rsidRPr="00B514B7">
        <w:rPr>
          <w:rFonts w:ascii="Arial" w:hAnsi="Arial" w:cs="Arial"/>
          <w:sz w:val="20"/>
          <w:szCs w:val="20"/>
        </w:rPr>
        <w:t>Onde:</w:t>
      </w:r>
    </w:p>
    <w:p w:rsidR="00CA4B59" w:rsidRPr="00B514B7" w:rsidRDefault="00CA4B59" w:rsidP="00CA4B59">
      <w:pPr>
        <w:jc w:val="both"/>
        <w:rPr>
          <w:rFonts w:ascii="Arial" w:hAnsi="Arial" w:cs="Arial"/>
          <w:sz w:val="20"/>
          <w:szCs w:val="20"/>
        </w:rPr>
      </w:pPr>
      <w:r w:rsidRPr="00B514B7">
        <w:rPr>
          <w:rFonts w:ascii="Arial" w:hAnsi="Arial" w:cs="Arial"/>
          <w:sz w:val="20"/>
          <w:szCs w:val="20"/>
        </w:rPr>
        <w:t>R = Valor do reajuste procurado;</w:t>
      </w:r>
    </w:p>
    <w:p w:rsidR="00CA4B59" w:rsidRPr="00B514B7" w:rsidRDefault="00CA4B59" w:rsidP="00CA4B59">
      <w:pPr>
        <w:jc w:val="both"/>
        <w:rPr>
          <w:rFonts w:ascii="Arial" w:hAnsi="Arial" w:cs="Arial"/>
          <w:sz w:val="20"/>
          <w:szCs w:val="20"/>
        </w:rPr>
      </w:pPr>
      <w:r w:rsidRPr="00B514B7">
        <w:rPr>
          <w:rFonts w:ascii="Arial" w:hAnsi="Arial" w:cs="Arial"/>
          <w:sz w:val="20"/>
          <w:szCs w:val="20"/>
        </w:rPr>
        <w:t>V = Valor contratual do serviço a ser reajustado;</w:t>
      </w:r>
    </w:p>
    <w:p w:rsidR="00CA4B59" w:rsidRPr="00B514B7" w:rsidRDefault="00CA4B59" w:rsidP="00CA4B59">
      <w:pPr>
        <w:jc w:val="both"/>
        <w:rPr>
          <w:rFonts w:ascii="Arial" w:hAnsi="Arial" w:cs="Arial"/>
          <w:sz w:val="20"/>
          <w:szCs w:val="20"/>
        </w:rPr>
      </w:pPr>
      <w:r w:rsidRPr="00B514B7">
        <w:rPr>
          <w:rFonts w:ascii="Arial" w:hAnsi="Arial" w:cs="Arial"/>
          <w:sz w:val="20"/>
          <w:szCs w:val="20"/>
        </w:rPr>
        <w:t>I = Índice relativo à data do reajuste;</w:t>
      </w:r>
    </w:p>
    <w:p w:rsidR="00CA4B59" w:rsidRPr="00B514B7" w:rsidRDefault="00CA4B59" w:rsidP="00CA4B59">
      <w:pPr>
        <w:jc w:val="both"/>
        <w:rPr>
          <w:rFonts w:ascii="Arial" w:hAnsi="Arial" w:cs="Arial"/>
          <w:sz w:val="20"/>
          <w:szCs w:val="20"/>
        </w:rPr>
      </w:pPr>
      <w:r w:rsidRPr="00B514B7">
        <w:rPr>
          <w:rFonts w:ascii="Arial" w:hAnsi="Arial" w:cs="Arial"/>
          <w:sz w:val="20"/>
          <w:szCs w:val="20"/>
        </w:rPr>
        <w:t xml:space="preserve">IO = Índice inicial – refere-se ao índice de custos ou de preços correspondente à data </w:t>
      </w:r>
    </w:p>
    <w:p w:rsidR="00CA4B59" w:rsidRPr="00B514B7" w:rsidRDefault="00CA4B59" w:rsidP="00CA4B59">
      <w:pPr>
        <w:jc w:val="both"/>
        <w:rPr>
          <w:rFonts w:ascii="Arial" w:hAnsi="Arial" w:cs="Arial"/>
          <w:sz w:val="20"/>
          <w:szCs w:val="20"/>
        </w:rPr>
      </w:pPr>
      <w:r w:rsidRPr="00B514B7">
        <w:rPr>
          <w:rFonts w:ascii="Arial" w:hAnsi="Arial" w:cs="Arial"/>
          <w:sz w:val="20"/>
          <w:szCs w:val="20"/>
        </w:rPr>
        <w:t>vinculada à data do orçamento estimado.</w:t>
      </w:r>
    </w:p>
    <w:p w:rsidR="00CA4B59" w:rsidRPr="00B514B7" w:rsidRDefault="00CA4B59" w:rsidP="00CA4B59">
      <w:pPr>
        <w:spacing w:after="120"/>
        <w:jc w:val="both"/>
        <w:rPr>
          <w:rFonts w:ascii="Arial" w:hAnsi="Arial" w:cs="Arial"/>
          <w:sz w:val="20"/>
          <w:szCs w:val="20"/>
        </w:rPr>
      </w:pP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 xml:space="preserve">6.3 O reajuste será realizado por apostilamento. </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6.3.1 DO REEQUILIBRIO ECONOMICO-FINANCEIRO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B514B7" w:rsidRDefault="00F97103" w:rsidP="00F97103">
      <w:pPr>
        <w:spacing w:after="120"/>
        <w:jc w:val="both"/>
        <w:rPr>
          <w:rFonts w:ascii="Arial" w:hAnsi="Arial" w:cs="Arial"/>
          <w:sz w:val="20"/>
          <w:szCs w:val="20"/>
        </w:rPr>
      </w:pPr>
      <w:r w:rsidRPr="00B514B7">
        <w:rPr>
          <w:rFonts w:ascii="Arial" w:hAnsi="Arial" w:cs="Arial"/>
          <w:sz w:val="20"/>
          <w:szCs w:val="20"/>
        </w:rPr>
        <w:t>CLÁUSULA SÉTIMA - OBRIGAÇÕES DO CONTRATANTE (art. 92, X, XI e XIV)</w:t>
      </w:r>
    </w:p>
    <w:p w:rsidR="00F97103" w:rsidRDefault="00F97103" w:rsidP="00F97103">
      <w:pPr>
        <w:spacing w:after="120"/>
        <w:jc w:val="both"/>
        <w:rPr>
          <w:rFonts w:ascii="Arial" w:hAnsi="Arial" w:cs="Arial"/>
          <w:sz w:val="20"/>
          <w:szCs w:val="20"/>
        </w:rPr>
      </w:pPr>
      <w:r w:rsidRPr="00B514B7">
        <w:rPr>
          <w:rFonts w:ascii="Arial" w:hAnsi="Arial" w:cs="Arial"/>
          <w:sz w:val="20"/>
          <w:szCs w:val="20"/>
        </w:rPr>
        <w:t>7.1. São obrigações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B514B7">
      <w:pPr>
        <w:jc w:val="both"/>
        <w:rPr>
          <w:rFonts w:ascii="Arial" w:hAnsi="Arial" w:cs="Arial"/>
          <w:sz w:val="20"/>
          <w:szCs w:val="20"/>
        </w:rPr>
      </w:pPr>
    </w:p>
    <w:p w:rsidR="00F97103" w:rsidRPr="00125053" w:rsidRDefault="00F97103" w:rsidP="00B514B7">
      <w:pPr>
        <w:jc w:val="both"/>
        <w:rPr>
          <w:rFonts w:ascii="Arial" w:hAnsi="Arial" w:cs="Arial"/>
          <w:sz w:val="20"/>
          <w:szCs w:val="20"/>
        </w:rPr>
      </w:pPr>
      <w:r w:rsidRPr="00125053">
        <w:rPr>
          <w:rFonts w:ascii="Arial" w:hAnsi="Arial" w:cs="Arial"/>
          <w:sz w:val="20"/>
          <w:szCs w:val="20"/>
        </w:rPr>
        <w:t>Identificação e assinaturas:</w:t>
      </w:r>
    </w:p>
    <w:p w:rsidR="00F97103" w:rsidRDefault="00F97103" w:rsidP="00B514B7">
      <w:pPr>
        <w:jc w:val="center"/>
        <w:rPr>
          <w:rFonts w:ascii="Arial" w:hAnsi="Arial" w:cs="Arial"/>
          <w:sz w:val="20"/>
          <w:szCs w:val="20"/>
        </w:rPr>
      </w:pPr>
    </w:p>
    <w:p w:rsidR="00F97103" w:rsidRPr="00125053" w:rsidRDefault="00F97103" w:rsidP="00B514B7">
      <w:pPr>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B514B7">
      <w:pPr>
        <w:jc w:val="center"/>
        <w:rPr>
          <w:rFonts w:ascii="Arial" w:hAnsi="Arial" w:cs="Arial"/>
          <w:sz w:val="20"/>
          <w:szCs w:val="20"/>
        </w:rPr>
      </w:pPr>
    </w:p>
    <w:p w:rsidR="0060303A" w:rsidRDefault="0060303A" w:rsidP="00B514B7">
      <w:pPr>
        <w:jc w:val="center"/>
        <w:rPr>
          <w:rFonts w:ascii="Arial" w:hAnsi="Arial" w:cs="Arial"/>
          <w:sz w:val="20"/>
          <w:szCs w:val="20"/>
        </w:rPr>
      </w:pPr>
    </w:p>
    <w:p w:rsidR="00F97103" w:rsidRPr="00125053" w:rsidRDefault="00F97103" w:rsidP="00B514B7">
      <w:pPr>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Default="00F97103" w:rsidP="00F97103">
      <w:pPr>
        <w:spacing w:after="120"/>
        <w:jc w:val="both"/>
        <w:rPr>
          <w:rFonts w:ascii="Arial" w:hAnsi="Arial" w:cs="Arial"/>
          <w:sz w:val="20"/>
          <w:szCs w:val="20"/>
        </w:rPr>
      </w:pPr>
      <w:r w:rsidRPr="00955A2C">
        <w:rPr>
          <w:rFonts w:ascii="Arial" w:hAnsi="Arial" w:cs="Arial"/>
          <w:sz w:val="20"/>
          <w:szCs w:val="20"/>
        </w:rPr>
        <w:t>5. V</w:t>
      </w:r>
      <w:r w:rsidR="00CE2020">
        <w:rPr>
          <w:rFonts w:ascii="Arial" w:hAnsi="Arial" w:cs="Arial"/>
          <w:sz w:val="20"/>
          <w:szCs w:val="20"/>
        </w:rPr>
        <w:t>IGÊNCIA</w:t>
      </w:r>
      <w:r w:rsidRPr="00955A2C">
        <w:rPr>
          <w:rFonts w:ascii="Arial" w:hAnsi="Arial" w:cs="Arial"/>
          <w:sz w:val="20"/>
          <w:szCs w:val="20"/>
        </w:rPr>
        <w:t>, FORMALIZAÇ</w:t>
      </w:r>
      <w:r w:rsidRPr="00125053">
        <w:rPr>
          <w:rFonts w:ascii="Arial" w:hAnsi="Arial" w:cs="Arial"/>
          <w:sz w:val="20"/>
          <w:szCs w:val="20"/>
        </w:rPr>
        <w:t>ÃO DA ATA DE REGIST</w:t>
      </w:r>
      <w:r>
        <w:rPr>
          <w:rFonts w:ascii="Arial" w:hAnsi="Arial" w:cs="Arial"/>
          <w:sz w:val="20"/>
          <w:szCs w:val="20"/>
        </w:rPr>
        <w:t>RO DE PREÇOS E CADASTRO RESERVA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5.1 </w:t>
      </w:r>
      <w:r w:rsidR="00CE2020">
        <w:rPr>
          <w:rFonts w:ascii="Arial" w:hAnsi="Arial" w:cs="Arial"/>
          <w:sz w:val="20"/>
          <w:szCs w:val="20"/>
        </w:rPr>
        <w:t>O prazo de vigência da ata de registro de preços será</w:t>
      </w:r>
      <w:r w:rsidRPr="00125053">
        <w:rPr>
          <w:rFonts w:ascii="Arial" w:hAnsi="Arial" w:cs="Arial"/>
          <w:sz w:val="20"/>
          <w:szCs w:val="20"/>
        </w:rPr>
        <w:t xml:space="preserve"> de </w:t>
      </w:r>
      <w:r w:rsidR="00CE2020">
        <w:rPr>
          <w:rFonts w:ascii="Arial" w:hAnsi="Arial" w:cs="Arial"/>
          <w:sz w:val="20"/>
          <w:szCs w:val="20"/>
        </w:rPr>
        <w:t>1 (</w:t>
      </w:r>
      <w:r w:rsidRPr="00125053">
        <w:rPr>
          <w:rFonts w:ascii="Arial" w:hAnsi="Arial" w:cs="Arial"/>
          <w:sz w:val="20"/>
          <w:szCs w:val="20"/>
        </w:rPr>
        <w:t>um</w:t>
      </w:r>
      <w:r w:rsidR="00CE2020">
        <w:rPr>
          <w:rFonts w:ascii="Arial" w:hAnsi="Arial" w:cs="Arial"/>
          <w:sz w:val="20"/>
          <w:szCs w:val="20"/>
        </w:rPr>
        <w:t>)</w:t>
      </w:r>
      <w:r w:rsidRPr="0060303A">
        <w:rPr>
          <w:rFonts w:ascii="Arial" w:hAnsi="Arial" w:cs="Arial"/>
          <w:sz w:val="20"/>
          <w:szCs w:val="20"/>
        </w:rPr>
        <w:t>ano, contado d</w:t>
      </w:r>
      <w:r w:rsidR="00CE2020" w:rsidRPr="0060303A">
        <w:rPr>
          <w:rFonts w:ascii="Arial" w:hAnsi="Arial" w:cs="Arial"/>
          <w:sz w:val="20"/>
          <w:szCs w:val="20"/>
        </w:rPr>
        <w:t>a data de sua publicação</w:t>
      </w:r>
      <w:r w:rsidR="00F923F9" w:rsidRPr="0060303A">
        <w:rPr>
          <w:rFonts w:ascii="Arial" w:hAnsi="Arial" w:cs="Arial"/>
          <w:sz w:val="20"/>
          <w:szCs w:val="20"/>
        </w:rPr>
        <w:t xml:space="preserve"> junto ao Portal Nacional de Compras Públicas - PNCP</w:t>
      </w:r>
      <w:r w:rsidRPr="0060303A">
        <w:rPr>
          <w:rFonts w:ascii="Arial" w:hAnsi="Arial" w:cs="Arial"/>
          <w:sz w:val="20"/>
          <w:szCs w:val="20"/>
        </w:rPr>
        <w:t xml:space="preserve">, </w:t>
      </w:r>
      <w:r w:rsidR="00CE2020" w:rsidRPr="0060303A">
        <w:rPr>
          <w:rFonts w:ascii="Arial" w:hAnsi="Arial" w:cs="Arial"/>
          <w:sz w:val="20"/>
          <w:szCs w:val="20"/>
        </w:rPr>
        <w:t>e pod</w:t>
      </w:r>
      <w:r w:rsidR="00CE2020">
        <w:rPr>
          <w:rFonts w:ascii="Arial" w:hAnsi="Arial" w:cs="Arial"/>
          <w:sz w:val="20"/>
          <w:szCs w:val="20"/>
        </w:rPr>
        <w:t>erá ser prorrogado, por igual período, desde que comprovado o preço vantajoso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6.1 - O objeto desta licitação </w:t>
      </w:r>
      <w:r w:rsidR="00B96D66">
        <w:rPr>
          <w:rFonts w:ascii="Arial" w:hAnsi="Arial" w:cs="Arial"/>
          <w:sz w:val="20"/>
          <w:szCs w:val="20"/>
        </w:rPr>
        <w:t>poderá</w:t>
      </w:r>
      <w:r w:rsidRPr="00125053">
        <w:rPr>
          <w:rFonts w:ascii="Arial" w:hAnsi="Arial" w:cs="Arial"/>
          <w:sz w:val="20"/>
          <w:szCs w:val="20"/>
        </w:rPr>
        <w:t xml:space="preserve"> ter sua entrega iniciada no prazo de até cinco dias</w:t>
      </w:r>
      <w:r w:rsidR="00B96D66">
        <w:rPr>
          <w:rFonts w:ascii="Arial" w:hAnsi="Arial" w:cs="Arial"/>
          <w:sz w:val="20"/>
          <w:szCs w:val="20"/>
        </w:rPr>
        <w:t xml:space="preserve"> úteis</w:t>
      </w:r>
      <w:r w:rsidRPr="00125053">
        <w:rPr>
          <w:rFonts w:ascii="Arial" w:hAnsi="Arial" w:cs="Arial"/>
          <w:sz w:val="20"/>
          <w:szCs w:val="20"/>
        </w:rPr>
        <w:t>, contados da data da assinatur</w:t>
      </w:r>
      <w:r>
        <w:rPr>
          <w:rFonts w:ascii="Arial" w:hAnsi="Arial" w:cs="Arial"/>
          <w:sz w:val="20"/>
          <w:szCs w:val="20"/>
        </w:rPr>
        <w:t>a d</w:t>
      </w:r>
      <w:r w:rsidR="00B96D66">
        <w:rPr>
          <w:rFonts w:ascii="Arial" w:hAnsi="Arial" w:cs="Arial"/>
          <w:sz w:val="20"/>
          <w:szCs w:val="20"/>
        </w:rPr>
        <w:t>o Contrato d</w:t>
      </w:r>
      <w:r>
        <w:rPr>
          <w:rFonts w:ascii="Arial" w:hAnsi="Arial" w:cs="Arial"/>
          <w:sz w:val="20"/>
          <w:szCs w:val="20"/>
        </w:rPr>
        <w:t>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w:t>
      </w:r>
      <w:r w:rsidR="00B96D66">
        <w:rPr>
          <w:rFonts w:ascii="Arial" w:hAnsi="Arial" w:cs="Arial"/>
          <w:sz w:val="20"/>
          <w:szCs w:val="20"/>
        </w:rPr>
        <w:t>demandante</w:t>
      </w:r>
      <w:r w:rsidRPr="00125053">
        <w:rPr>
          <w:rFonts w:ascii="Arial" w:hAnsi="Arial" w:cs="Arial"/>
          <w:sz w:val="20"/>
          <w:szCs w:val="20"/>
        </w:rPr>
        <w:t xml:space="preserve">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343500">
      <w:headerReference w:type="default" r:id="rId21"/>
      <w:footerReference w:type="default" r:id="rId22"/>
      <w:pgSz w:w="11906" w:h="16838" w:code="9"/>
      <w:pgMar w:top="2127"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F97" w:rsidRDefault="000B2F97">
      <w:r>
        <w:separator/>
      </w:r>
    </w:p>
  </w:endnote>
  <w:endnote w:type="continuationSeparator" w:id="1">
    <w:p w:rsidR="000B2F97" w:rsidRDefault="000B2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Mincho"/>
    <w:charset w:val="80"/>
    <w:family w:val="roman"/>
    <w:pitch w:val="variable"/>
    <w:sig w:usb0="00000000" w:usb1="00000000" w:usb2="00000000" w:usb3="00000000" w:csb0="00000000" w:csb1="00000000"/>
  </w:font>
  <w:font w:name="DejaVu Sans">
    <w:altName w:val="Arial Unicode MS"/>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BoldItalicMT">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16"/>
        <w:szCs w:val="16"/>
      </w:rPr>
      <w:id w:val="133999056"/>
      <w:docPartObj>
        <w:docPartGallery w:val="Page Numbers (Top of Page)"/>
        <w:docPartUnique/>
      </w:docPartObj>
    </w:sdtPr>
    <w:sdtContent>
      <w:p w:rsidR="00017040" w:rsidRPr="00704167" w:rsidRDefault="00017040" w:rsidP="008326C9">
        <w:pPr>
          <w:pStyle w:val="Rodap"/>
          <w:jc w:val="right"/>
          <w:rPr>
            <w:rFonts w:ascii="Times New Roman" w:hAnsi="Times New Roman" w:cs="Times New Roman"/>
            <w:sz w:val="16"/>
            <w:szCs w:val="16"/>
          </w:rPr>
        </w:pPr>
        <w:r w:rsidRPr="00704167">
          <w:rPr>
            <w:rFonts w:ascii="Times New Roman" w:hAnsi="Times New Roman" w:cs="Times New Roman"/>
            <w:sz w:val="16"/>
            <w:szCs w:val="16"/>
          </w:rPr>
          <w:t xml:space="preserve">Página </w:t>
        </w:r>
        <w:r w:rsidR="001204D6" w:rsidRPr="00704167">
          <w:rPr>
            <w:rFonts w:ascii="Times New Roman" w:hAnsi="Times New Roman" w:cs="Times New Roman"/>
            <w:sz w:val="16"/>
            <w:szCs w:val="16"/>
          </w:rPr>
          <w:fldChar w:fldCharType="begin"/>
        </w:r>
        <w:r w:rsidRPr="00704167">
          <w:rPr>
            <w:rFonts w:ascii="Times New Roman" w:hAnsi="Times New Roman" w:cs="Times New Roman"/>
            <w:sz w:val="16"/>
            <w:szCs w:val="16"/>
          </w:rPr>
          <w:instrText>PAGE</w:instrText>
        </w:r>
        <w:r w:rsidR="001204D6" w:rsidRPr="00704167">
          <w:rPr>
            <w:rFonts w:ascii="Times New Roman" w:hAnsi="Times New Roman" w:cs="Times New Roman"/>
            <w:sz w:val="16"/>
            <w:szCs w:val="16"/>
          </w:rPr>
          <w:fldChar w:fldCharType="separate"/>
        </w:r>
        <w:r w:rsidR="00A04836">
          <w:rPr>
            <w:rFonts w:ascii="Times New Roman" w:hAnsi="Times New Roman" w:cs="Times New Roman"/>
            <w:noProof/>
            <w:sz w:val="16"/>
            <w:szCs w:val="16"/>
          </w:rPr>
          <w:t>3</w:t>
        </w:r>
        <w:r w:rsidR="001204D6" w:rsidRPr="00704167">
          <w:rPr>
            <w:rFonts w:ascii="Times New Roman" w:hAnsi="Times New Roman" w:cs="Times New Roman"/>
            <w:sz w:val="16"/>
            <w:szCs w:val="16"/>
          </w:rPr>
          <w:fldChar w:fldCharType="end"/>
        </w:r>
        <w:r w:rsidRPr="00704167">
          <w:rPr>
            <w:rFonts w:ascii="Times New Roman" w:hAnsi="Times New Roman" w:cs="Times New Roman"/>
            <w:sz w:val="16"/>
            <w:szCs w:val="16"/>
          </w:rPr>
          <w:t xml:space="preserve"> de </w:t>
        </w:r>
        <w:r w:rsidR="001204D6" w:rsidRPr="00704167">
          <w:rPr>
            <w:rFonts w:ascii="Times New Roman" w:hAnsi="Times New Roman" w:cs="Times New Roman"/>
            <w:sz w:val="16"/>
            <w:szCs w:val="16"/>
          </w:rPr>
          <w:fldChar w:fldCharType="begin"/>
        </w:r>
        <w:r w:rsidRPr="00704167">
          <w:rPr>
            <w:rFonts w:ascii="Times New Roman" w:hAnsi="Times New Roman" w:cs="Times New Roman"/>
            <w:sz w:val="16"/>
            <w:szCs w:val="16"/>
          </w:rPr>
          <w:instrText>NUMPAGES</w:instrText>
        </w:r>
        <w:r w:rsidR="001204D6" w:rsidRPr="00704167">
          <w:rPr>
            <w:rFonts w:ascii="Times New Roman" w:hAnsi="Times New Roman" w:cs="Times New Roman"/>
            <w:sz w:val="16"/>
            <w:szCs w:val="16"/>
          </w:rPr>
          <w:fldChar w:fldCharType="separate"/>
        </w:r>
        <w:r w:rsidR="00A04836">
          <w:rPr>
            <w:rFonts w:ascii="Times New Roman" w:hAnsi="Times New Roman" w:cs="Times New Roman"/>
            <w:noProof/>
            <w:sz w:val="16"/>
            <w:szCs w:val="16"/>
          </w:rPr>
          <w:t>103</w:t>
        </w:r>
        <w:r w:rsidR="001204D6" w:rsidRPr="00704167">
          <w:rPr>
            <w:rFonts w:ascii="Times New Roman" w:hAnsi="Times New Roman" w:cs="Times New Roman"/>
            <w:sz w:val="16"/>
            <w:szCs w:val="16"/>
          </w:rPr>
          <w:fldChar w:fldCharType="end"/>
        </w:r>
      </w:p>
    </w:sdtContent>
  </w:sdt>
  <w:p w:rsidR="00017040" w:rsidRPr="00704167" w:rsidRDefault="00017040" w:rsidP="008326C9">
    <w:pPr>
      <w:pStyle w:val="Rodap"/>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F97" w:rsidRDefault="000B2F97">
      <w:r>
        <w:separator/>
      </w:r>
    </w:p>
  </w:footnote>
  <w:footnote w:type="continuationSeparator" w:id="1">
    <w:p w:rsidR="000B2F97" w:rsidRDefault="000B2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40" w:rsidRDefault="00017040" w:rsidP="00343500">
    <w:pPr>
      <w:jc w:val="center"/>
      <w:rPr>
        <w:rFonts w:ascii="Arial" w:hAnsi="Arial" w:cs="Arial"/>
        <w:b/>
        <w:bCs/>
        <w:color w:val="365F91" w:themeColor="accent1" w:themeShade="BF"/>
        <w:sz w:val="20"/>
        <w:szCs w:val="20"/>
      </w:rPr>
    </w:pPr>
    <w:r>
      <w:rPr>
        <w:noProof/>
      </w:rPr>
      <w:drawing>
        <wp:anchor distT="0" distB="0" distL="114300" distR="114300" simplePos="0" relativeHeight="251658240" behindDoc="1" locked="0" layoutInCell="1" allowOverlap="1">
          <wp:simplePos x="0" y="0"/>
          <wp:positionH relativeFrom="column">
            <wp:posOffset>-394335</wp:posOffset>
          </wp:positionH>
          <wp:positionV relativeFrom="paragraph">
            <wp:posOffset>153035</wp:posOffset>
          </wp:positionV>
          <wp:extent cx="6610350" cy="885825"/>
          <wp:effectExtent l="0" t="0" r="0" b="9525"/>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10350" cy="885825"/>
                  </a:xfrm>
                  <a:prstGeom prst="rect">
                    <a:avLst/>
                  </a:prstGeom>
                  <a:noFill/>
                  <a:ln>
                    <a:noFill/>
                  </a:ln>
                </pic:spPr>
              </pic:pic>
            </a:graphicData>
          </a:graphic>
        </wp:anchor>
      </w:drawing>
    </w:r>
  </w:p>
  <w:p w:rsidR="00017040" w:rsidRDefault="00017040" w:rsidP="00343500">
    <w:pPr>
      <w:jc w:val="center"/>
      <w:rPr>
        <w:rFonts w:ascii="Arial" w:hAnsi="Arial" w:cs="Arial"/>
        <w:b/>
        <w:bCs/>
        <w:color w:val="365F91" w:themeColor="accent1" w:themeShade="BF"/>
        <w:sz w:val="20"/>
        <w:szCs w:val="20"/>
      </w:rPr>
    </w:pPr>
  </w:p>
  <w:p w:rsidR="00017040" w:rsidRDefault="00017040" w:rsidP="00343500">
    <w:pPr>
      <w:jc w:val="center"/>
      <w:rPr>
        <w:rFonts w:ascii="Arial" w:hAnsi="Arial" w:cs="Arial"/>
        <w:b/>
        <w:bCs/>
        <w:color w:val="365F91" w:themeColor="accent1" w:themeShade="BF"/>
        <w:sz w:val="20"/>
        <w:szCs w:val="20"/>
      </w:rPr>
    </w:pPr>
  </w:p>
  <w:p w:rsidR="00017040" w:rsidRPr="00B10FC1" w:rsidRDefault="00017040" w:rsidP="00343500">
    <w:pPr>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rsidR="00017040" w:rsidRDefault="00017040" w:rsidP="00343500">
    <w:pPr>
      <w:pStyle w:val="Cabealho"/>
      <w:jc w:val="center"/>
    </w:pPr>
    <w:r w:rsidRPr="00B10FC1">
      <w:rPr>
        <w:rFonts w:ascii="Arial" w:hAnsi="Arial" w:cs="Arial"/>
        <w:b/>
        <w:bCs/>
        <w:color w:val="365F91" w:themeColor="accent1" w:themeShade="BF"/>
        <w:sz w:val="20"/>
        <w:szCs w:val="20"/>
      </w:rPr>
      <w:t>Superintendência de Licitações</w:t>
    </w:r>
  </w:p>
  <w:p w:rsidR="00017040" w:rsidRDefault="00017040" w:rsidP="001C713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F"/>
    <w:multiLevelType w:val="hybridMultilevel"/>
    <w:tmpl w:val="DB805394"/>
    <w:lvl w:ilvl="0" w:tplc="C4C8D29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
    <w:nsid w:val="011403A8"/>
    <w:multiLevelType w:val="singleLevel"/>
    <w:tmpl w:val="FFFFFFFF"/>
    <w:lvl w:ilvl="0">
      <w:numFmt w:val="decimal"/>
      <w:lvlText w:val="*"/>
      <w:lvlJc w:val="left"/>
      <w:rPr>
        <w:rFonts w:cs="Times New Roman"/>
      </w:rPr>
    </w:lvl>
  </w:abstractNum>
  <w:abstractNum w:abstractNumId="3">
    <w:nsid w:val="023F64D4"/>
    <w:multiLevelType w:val="hybridMultilevel"/>
    <w:tmpl w:val="9C862CD0"/>
    <w:lvl w:ilvl="0" w:tplc="9F5044F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25F212F"/>
    <w:multiLevelType w:val="hybridMultilevel"/>
    <w:tmpl w:val="940ABEB4"/>
    <w:lvl w:ilvl="0" w:tplc="A8A40FE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5314627"/>
    <w:multiLevelType w:val="hybridMultilevel"/>
    <w:tmpl w:val="34503D86"/>
    <w:lvl w:ilvl="0" w:tplc="95D0FC44">
      <w:start w:val="1"/>
      <w:numFmt w:val="lowerLetter"/>
      <w:lvlText w:val="%1)"/>
      <w:lvlJc w:val="left"/>
      <w:pPr>
        <w:ind w:left="720" w:hanging="360"/>
      </w:pPr>
      <w:rPr>
        <w:rFonts w:hint="default"/>
        <w:b/>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E481D01"/>
    <w:multiLevelType w:val="hybridMultilevel"/>
    <w:tmpl w:val="E58E1B8C"/>
    <w:lvl w:ilvl="0" w:tplc="3774E75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2661654"/>
    <w:multiLevelType w:val="multilevel"/>
    <w:tmpl w:val="CE6CA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5257"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138D39D7"/>
    <w:multiLevelType w:val="hybridMultilevel"/>
    <w:tmpl w:val="85383CBC"/>
    <w:lvl w:ilvl="0" w:tplc="748CA5C8">
      <w:start w:val="1"/>
      <w:numFmt w:val="bullet"/>
      <w:lvlText w:val=""/>
      <w:lvlJc w:val="left"/>
      <w:pPr>
        <w:ind w:left="1778" w:hanging="360"/>
      </w:pPr>
      <w:rPr>
        <w:rFonts w:ascii="Symbol" w:hAnsi="Symbol" w:hint="default"/>
        <w:b/>
        <w:color w:val="auto"/>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
    <w:nsid w:val="14024126"/>
    <w:multiLevelType w:val="hybridMultilevel"/>
    <w:tmpl w:val="A538D714"/>
    <w:lvl w:ilvl="0" w:tplc="D07EF432">
      <w:start w:val="1"/>
      <w:numFmt w:val="lowerLetter"/>
      <w:lvlText w:val="%1)"/>
      <w:lvlJc w:val="left"/>
      <w:pPr>
        <w:ind w:left="1854" w:hanging="360"/>
      </w:pPr>
      <w:rPr>
        <w:b/>
        <w:bCs/>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0">
    <w:nsid w:val="15441906"/>
    <w:multiLevelType w:val="hybridMultilevel"/>
    <w:tmpl w:val="E606353A"/>
    <w:lvl w:ilvl="0" w:tplc="0814508C">
      <w:start w:val="1"/>
      <w:numFmt w:val="upperRoman"/>
      <w:lvlText w:val="%1."/>
      <w:lvlJc w:val="left"/>
      <w:pPr>
        <w:ind w:left="720" w:hanging="360"/>
      </w:pPr>
      <w:rPr>
        <w:rFonts w:hint="default"/>
      </w:rPr>
    </w:lvl>
    <w:lvl w:ilvl="1" w:tplc="3ECA5052">
      <w:start w:val="1"/>
      <w:numFmt w:val="upperRoman"/>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2">
    <w:nsid w:val="20E52227"/>
    <w:multiLevelType w:val="hybridMultilevel"/>
    <w:tmpl w:val="187A7A66"/>
    <w:lvl w:ilvl="0" w:tplc="DCAC5C0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8D061E0"/>
    <w:multiLevelType w:val="hybridMultilevel"/>
    <w:tmpl w:val="9864A366"/>
    <w:lvl w:ilvl="0" w:tplc="139232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5">
    <w:nsid w:val="2E676CB2"/>
    <w:multiLevelType w:val="hybridMultilevel"/>
    <w:tmpl w:val="15B41E28"/>
    <w:lvl w:ilvl="0" w:tplc="49DA7CCA">
      <w:start w:val="1"/>
      <w:numFmt w:val="bullet"/>
      <w:pStyle w:val="CORPODETEXTOCOMBULLET"/>
      <w:lvlText w:val=""/>
      <w:lvlJc w:val="left"/>
      <w:pPr>
        <w:ind w:left="1117" w:hanging="360"/>
      </w:pPr>
      <w:rPr>
        <w:rFonts w:ascii="Symbol" w:hAnsi="Symbol" w:hint="default"/>
        <w:lang w:val="en-US"/>
      </w:rPr>
    </w:lvl>
    <w:lvl w:ilvl="1" w:tplc="DCE26D9C" w:tentative="1">
      <w:start w:val="1"/>
      <w:numFmt w:val="bullet"/>
      <w:lvlText w:val="o"/>
      <w:lvlJc w:val="left"/>
      <w:pPr>
        <w:ind w:left="1837" w:hanging="360"/>
      </w:pPr>
      <w:rPr>
        <w:rFonts w:ascii="Courier New" w:hAnsi="Courier New" w:cs="Courier New" w:hint="default"/>
      </w:rPr>
    </w:lvl>
    <w:lvl w:ilvl="2" w:tplc="9342DA38" w:tentative="1">
      <w:start w:val="1"/>
      <w:numFmt w:val="bullet"/>
      <w:lvlText w:val=""/>
      <w:lvlJc w:val="left"/>
      <w:pPr>
        <w:ind w:left="2557" w:hanging="360"/>
      </w:pPr>
      <w:rPr>
        <w:rFonts w:ascii="Wingdings" w:hAnsi="Wingdings" w:hint="default"/>
      </w:rPr>
    </w:lvl>
    <w:lvl w:ilvl="3" w:tplc="2EE2108A" w:tentative="1">
      <w:start w:val="1"/>
      <w:numFmt w:val="bullet"/>
      <w:lvlText w:val=""/>
      <w:lvlJc w:val="left"/>
      <w:pPr>
        <w:ind w:left="3277" w:hanging="360"/>
      </w:pPr>
      <w:rPr>
        <w:rFonts w:ascii="Symbol" w:hAnsi="Symbol" w:hint="default"/>
      </w:rPr>
    </w:lvl>
    <w:lvl w:ilvl="4" w:tplc="ECFE4B44" w:tentative="1">
      <w:start w:val="1"/>
      <w:numFmt w:val="bullet"/>
      <w:lvlText w:val="o"/>
      <w:lvlJc w:val="left"/>
      <w:pPr>
        <w:ind w:left="3997" w:hanging="360"/>
      </w:pPr>
      <w:rPr>
        <w:rFonts w:ascii="Courier New" w:hAnsi="Courier New" w:cs="Courier New" w:hint="default"/>
      </w:rPr>
    </w:lvl>
    <w:lvl w:ilvl="5" w:tplc="F1E81672" w:tentative="1">
      <w:start w:val="1"/>
      <w:numFmt w:val="bullet"/>
      <w:lvlText w:val=""/>
      <w:lvlJc w:val="left"/>
      <w:pPr>
        <w:ind w:left="4717" w:hanging="360"/>
      </w:pPr>
      <w:rPr>
        <w:rFonts w:ascii="Wingdings" w:hAnsi="Wingdings" w:hint="default"/>
      </w:rPr>
    </w:lvl>
    <w:lvl w:ilvl="6" w:tplc="6DE4462C" w:tentative="1">
      <w:start w:val="1"/>
      <w:numFmt w:val="bullet"/>
      <w:lvlText w:val=""/>
      <w:lvlJc w:val="left"/>
      <w:pPr>
        <w:ind w:left="5437" w:hanging="360"/>
      </w:pPr>
      <w:rPr>
        <w:rFonts w:ascii="Symbol" w:hAnsi="Symbol" w:hint="default"/>
      </w:rPr>
    </w:lvl>
    <w:lvl w:ilvl="7" w:tplc="9558BFF6" w:tentative="1">
      <w:start w:val="1"/>
      <w:numFmt w:val="bullet"/>
      <w:lvlText w:val="o"/>
      <w:lvlJc w:val="left"/>
      <w:pPr>
        <w:ind w:left="6157" w:hanging="360"/>
      </w:pPr>
      <w:rPr>
        <w:rFonts w:ascii="Courier New" w:hAnsi="Courier New" w:cs="Courier New" w:hint="default"/>
      </w:rPr>
    </w:lvl>
    <w:lvl w:ilvl="8" w:tplc="C9D2F992" w:tentative="1">
      <w:start w:val="1"/>
      <w:numFmt w:val="bullet"/>
      <w:lvlText w:val=""/>
      <w:lvlJc w:val="left"/>
      <w:pPr>
        <w:ind w:left="6877" w:hanging="360"/>
      </w:pPr>
      <w:rPr>
        <w:rFonts w:ascii="Wingdings" w:hAnsi="Wingdings" w:hint="default"/>
      </w:rPr>
    </w:lvl>
  </w:abstractNum>
  <w:abstractNum w:abstractNumId="16">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7">
    <w:nsid w:val="33144C51"/>
    <w:multiLevelType w:val="hybridMultilevel"/>
    <w:tmpl w:val="69E624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nsid w:val="3E1E528E"/>
    <w:multiLevelType w:val="hybridMultilevel"/>
    <w:tmpl w:val="96049882"/>
    <w:lvl w:ilvl="0" w:tplc="D0143BE0">
      <w:start w:val="1"/>
      <w:numFmt w:val="decimal"/>
      <w:lvlText w:val="%1."/>
      <w:lvlJc w:val="left"/>
      <w:pPr>
        <w:ind w:left="720" w:hanging="360"/>
      </w:pPr>
    </w:lvl>
    <w:lvl w:ilvl="1" w:tplc="60947718" w:tentative="1">
      <w:start w:val="1"/>
      <w:numFmt w:val="lowerLetter"/>
      <w:lvlText w:val="%2."/>
      <w:lvlJc w:val="left"/>
      <w:pPr>
        <w:ind w:left="1440" w:hanging="360"/>
      </w:pPr>
    </w:lvl>
    <w:lvl w:ilvl="2" w:tplc="48DA66C8" w:tentative="1">
      <w:start w:val="1"/>
      <w:numFmt w:val="lowerRoman"/>
      <w:lvlText w:val="%3."/>
      <w:lvlJc w:val="right"/>
      <w:pPr>
        <w:ind w:left="2160" w:hanging="180"/>
      </w:pPr>
    </w:lvl>
    <w:lvl w:ilvl="3" w:tplc="70E4750C" w:tentative="1">
      <w:start w:val="1"/>
      <w:numFmt w:val="decimal"/>
      <w:lvlText w:val="%4."/>
      <w:lvlJc w:val="left"/>
      <w:pPr>
        <w:ind w:left="2880" w:hanging="360"/>
      </w:pPr>
    </w:lvl>
    <w:lvl w:ilvl="4" w:tplc="D38ADC46" w:tentative="1">
      <w:start w:val="1"/>
      <w:numFmt w:val="lowerLetter"/>
      <w:lvlText w:val="%5."/>
      <w:lvlJc w:val="left"/>
      <w:pPr>
        <w:ind w:left="3600" w:hanging="360"/>
      </w:pPr>
    </w:lvl>
    <w:lvl w:ilvl="5" w:tplc="062ABD22" w:tentative="1">
      <w:start w:val="1"/>
      <w:numFmt w:val="lowerRoman"/>
      <w:lvlText w:val="%6."/>
      <w:lvlJc w:val="right"/>
      <w:pPr>
        <w:ind w:left="4320" w:hanging="180"/>
      </w:pPr>
    </w:lvl>
    <w:lvl w:ilvl="6" w:tplc="763EB18A" w:tentative="1">
      <w:start w:val="1"/>
      <w:numFmt w:val="decimal"/>
      <w:lvlText w:val="%7."/>
      <w:lvlJc w:val="left"/>
      <w:pPr>
        <w:ind w:left="5040" w:hanging="360"/>
      </w:pPr>
    </w:lvl>
    <w:lvl w:ilvl="7" w:tplc="A6F242E0" w:tentative="1">
      <w:start w:val="1"/>
      <w:numFmt w:val="lowerLetter"/>
      <w:lvlText w:val="%8."/>
      <w:lvlJc w:val="left"/>
      <w:pPr>
        <w:ind w:left="5760" w:hanging="360"/>
      </w:pPr>
    </w:lvl>
    <w:lvl w:ilvl="8" w:tplc="1050136E" w:tentative="1">
      <w:start w:val="1"/>
      <w:numFmt w:val="lowerRoman"/>
      <w:lvlText w:val="%9."/>
      <w:lvlJc w:val="right"/>
      <w:pPr>
        <w:ind w:left="6480" w:hanging="180"/>
      </w:pPr>
    </w:lvl>
  </w:abstractNum>
  <w:abstractNum w:abstractNumId="19">
    <w:nsid w:val="40856C22"/>
    <w:multiLevelType w:val="hybridMultilevel"/>
    <w:tmpl w:val="A6164A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42D76D59"/>
    <w:multiLevelType w:val="hybridMultilevel"/>
    <w:tmpl w:val="14100268"/>
    <w:lvl w:ilvl="0" w:tplc="BFEE899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4EA76EB"/>
    <w:multiLevelType w:val="multilevel"/>
    <w:tmpl w:val="599E554A"/>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4BCA5749"/>
    <w:multiLevelType w:val="hybridMultilevel"/>
    <w:tmpl w:val="CAFCBB84"/>
    <w:lvl w:ilvl="0" w:tplc="4912C25C">
      <w:start w:val="1"/>
      <w:numFmt w:val="upperRoman"/>
      <w:lvlText w:val="%1."/>
      <w:lvlJc w:val="right"/>
      <w:pPr>
        <w:ind w:left="1211"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C1807C5"/>
    <w:multiLevelType w:val="hybridMultilevel"/>
    <w:tmpl w:val="48F413AC"/>
    <w:lvl w:ilvl="0" w:tplc="1F4AC8BE">
      <w:start w:val="1"/>
      <w:numFmt w:val="upperRoman"/>
      <w:lvlText w:val="%1."/>
      <w:lvlJc w:val="right"/>
      <w:pPr>
        <w:ind w:left="2318" w:hanging="180"/>
      </w:pPr>
      <w:rPr>
        <w:b/>
        <w:bCs/>
      </w:r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26">
    <w:nsid w:val="5A8F6156"/>
    <w:multiLevelType w:val="multilevel"/>
    <w:tmpl w:val="C05E6C2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D1E0AC8"/>
    <w:multiLevelType w:val="hybridMultilevel"/>
    <w:tmpl w:val="898C60C4"/>
    <w:lvl w:ilvl="0" w:tplc="04160017">
      <w:start w:val="1"/>
      <w:numFmt w:val="lowerLetter"/>
      <w:lvlText w:val="%1)"/>
      <w:lvlJc w:val="left"/>
      <w:pPr>
        <w:ind w:left="1778" w:hanging="360"/>
      </w:pPr>
    </w:lvl>
    <w:lvl w:ilvl="1" w:tplc="D116B936">
      <w:start w:val="1"/>
      <w:numFmt w:val="upperRoman"/>
      <w:lvlText w:val="%2."/>
      <w:lvlJc w:val="right"/>
      <w:pPr>
        <w:ind w:left="2498" w:hanging="360"/>
      </w:pPr>
      <w:rPr>
        <w:b/>
        <w:bCs/>
      </w:r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nsid w:val="5F1E5B1D"/>
    <w:multiLevelType w:val="hybridMultilevel"/>
    <w:tmpl w:val="91DAFA6A"/>
    <w:lvl w:ilvl="0" w:tplc="6562F0F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1">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2">
    <w:nsid w:val="75157D30"/>
    <w:multiLevelType w:val="hybridMultilevel"/>
    <w:tmpl w:val="861EA44A"/>
    <w:lvl w:ilvl="0" w:tplc="66CE428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8007071"/>
    <w:multiLevelType w:val="hybridMultilevel"/>
    <w:tmpl w:val="0A34B786"/>
    <w:lvl w:ilvl="0" w:tplc="137A9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E5E3DE5"/>
    <w:multiLevelType w:val="multilevel"/>
    <w:tmpl w:val="3182AC72"/>
    <w:lvl w:ilvl="0">
      <w:start w:val="6"/>
      <w:numFmt w:val="decimal"/>
      <w:lvlText w:val="%1"/>
      <w:lvlJc w:val="left"/>
      <w:pPr>
        <w:ind w:left="502"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62" w:hanging="720"/>
      </w:pPr>
      <w:rPr>
        <w:rFonts w:hint="default"/>
        <w:b w:val="0"/>
      </w:rPr>
    </w:lvl>
    <w:lvl w:ilvl="3">
      <w:start w:val="1"/>
      <w:numFmt w:val="decimal"/>
      <w:isLgl/>
      <w:lvlText w:val="%1.%2.%3.%4"/>
      <w:lvlJc w:val="left"/>
      <w:pPr>
        <w:ind w:left="1222" w:hanging="1080"/>
      </w:pPr>
      <w:rPr>
        <w:rFonts w:hint="default"/>
        <w:b w:val="0"/>
      </w:rPr>
    </w:lvl>
    <w:lvl w:ilvl="4">
      <w:start w:val="1"/>
      <w:numFmt w:val="decimal"/>
      <w:isLgl/>
      <w:lvlText w:val="%1.%2.%3.%4.%5"/>
      <w:lvlJc w:val="left"/>
      <w:pPr>
        <w:ind w:left="1222" w:hanging="1080"/>
      </w:pPr>
      <w:rPr>
        <w:rFonts w:hint="default"/>
        <w:b w:val="0"/>
      </w:rPr>
    </w:lvl>
    <w:lvl w:ilvl="5">
      <w:start w:val="1"/>
      <w:numFmt w:val="decimal"/>
      <w:isLgl/>
      <w:lvlText w:val="%1.%2.%3.%4.%5.%6"/>
      <w:lvlJc w:val="left"/>
      <w:pPr>
        <w:ind w:left="1582" w:hanging="1440"/>
      </w:pPr>
      <w:rPr>
        <w:rFonts w:hint="default"/>
        <w:b w:val="0"/>
      </w:rPr>
    </w:lvl>
    <w:lvl w:ilvl="6">
      <w:start w:val="1"/>
      <w:numFmt w:val="decimal"/>
      <w:isLgl/>
      <w:lvlText w:val="%1.%2.%3.%4.%5.%6.%7"/>
      <w:lvlJc w:val="left"/>
      <w:pPr>
        <w:ind w:left="1582" w:hanging="1440"/>
      </w:pPr>
      <w:rPr>
        <w:rFonts w:hint="default"/>
        <w:b w:val="0"/>
      </w:rPr>
    </w:lvl>
    <w:lvl w:ilvl="7">
      <w:start w:val="1"/>
      <w:numFmt w:val="decimal"/>
      <w:isLgl/>
      <w:lvlText w:val="%1.%2.%3.%4.%5.%6.%7.%8"/>
      <w:lvlJc w:val="left"/>
      <w:pPr>
        <w:ind w:left="1942" w:hanging="1800"/>
      </w:pPr>
      <w:rPr>
        <w:rFonts w:hint="default"/>
        <w:b w:val="0"/>
      </w:rPr>
    </w:lvl>
    <w:lvl w:ilvl="8">
      <w:start w:val="1"/>
      <w:numFmt w:val="decimal"/>
      <w:isLgl/>
      <w:lvlText w:val="%1.%2.%3.%4.%5.%6.%7.%8.%9"/>
      <w:lvlJc w:val="left"/>
      <w:pPr>
        <w:ind w:left="1942" w:hanging="1800"/>
      </w:pPr>
      <w:rPr>
        <w:rFonts w:hint="default"/>
        <w:b w:val="0"/>
      </w:rPr>
    </w:lvl>
  </w:abstractNum>
  <w:num w:numId="1">
    <w:abstractNumId w:val="20"/>
  </w:num>
  <w:num w:numId="2">
    <w:abstractNumId w:val="30"/>
  </w:num>
  <w:num w:numId="3">
    <w:abstractNumId w:val="16"/>
  </w:num>
  <w:num w:numId="4">
    <w:abstractNumId w:val="2"/>
  </w:num>
  <w:num w:numId="5">
    <w:abstractNumId w:val="31"/>
  </w:num>
  <w:num w:numId="6">
    <w:abstractNumId w:val="27"/>
  </w:num>
  <w:num w:numId="7">
    <w:abstractNumId w:val="25"/>
  </w:num>
  <w:num w:numId="8">
    <w:abstractNumId w:val="1"/>
  </w:num>
  <w:num w:numId="9">
    <w:abstractNumId w:val="24"/>
  </w:num>
  <w:num w:numId="10">
    <w:abstractNumId w:val="29"/>
  </w:num>
  <w:num w:numId="11">
    <w:abstractNumId w:val="11"/>
  </w:num>
  <w:num w:numId="12">
    <w:abstractNumId w:val="9"/>
  </w:num>
  <w:num w:numId="13">
    <w:abstractNumId w:val="23"/>
  </w:num>
  <w:num w:numId="14">
    <w:abstractNumId w:val="14"/>
  </w:num>
  <w:num w:numId="15">
    <w:abstractNumId w:val="33"/>
  </w:num>
  <w:num w:numId="16">
    <w:abstractNumId w:val="10"/>
  </w:num>
  <w:num w:numId="17">
    <w:abstractNumId w:val="13"/>
  </w:num>
  <w:num w:numId="18">
    <w:abstractNumId w:val="0"/>
  </w:num>
  <w:num w:numId="19">
    <w:abstractNumId w:val="19"/>
  </w:num>
  <w:num w:numId="20">
    <w:abstractNumId w:val="8"/>
  </w:num>
  <w:num w:numId="21">
    <w:abstractNumId w:val="17"/>
  </w:num>
  <w:num w:numId="22">
    <w:abstractNumId w:val="12"/>
  </w:num>
  <w:num w:numId="23">
    <w:abstractNumId w:val="32"/>
  </w:num>
  <w:num w:numId="24">
    <w:abstractNumId w:val="7"/>
  </w:num>
  <w:num w:numId="25">
    <w:abstractNumId w:val="5"/>
  </w:num>
  <w:num w:numId="26">
    <w:abstractNumId w:val="3"/>
  </w:num>
  <w:num w:numId="27">
    <w:abstractNumId w:val="21"/>
  </w:num>
  <w:num w:numId="28">
    <w:abstractNumId w:val="6"/>
  </w:num>
  <w:num w:numId="29">
    <w:abstractNumId w:val="4"/>
  </w:num>
  <w:num w:numId="30">
    <w:abstractNumId w:val="28"/>
  </w:num>
  <w:num w:numId="31">
    <w:abstractNumId w:val="18"/>
  </w:num>
  <w:num w:numId="32">
    <w:abstractNumId w:val="15"/>
  </w:num>
  <w:num w:numId="33">
    <w:abstractNumId w:val="34"/>
  </w:num>
  <w:num w:numId="34">
    <w:abstractNumId w:val="26"/>
  </w:num>
  <w:num w:numId="35">
    <w:abstractNumId w:val="22"/>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72706"/>
  </w:hdrShapeDefaults>
  <w:footnotePr>
    <w:footnote w:id="0"/>
    <w:footnote w:id="1"/>
  </w:footnotePr>
  <w:endnotePr>
    <w:endnote w:id="0"/>
    <w:endnote w:id="1"/>
  </w:endnotePr>
  <w:compat/>
  <w:rsids>
    <w:rsidRoot w:val="00491B63"/>
    <w:rsid w:val="00001024"/>
    <w:rsid w:val="00001440"/>
    <w:rsid w:val="0000236D"/>
    <w:rsid w:val="00003298"/>
    <w:rsid w:val="00004BFB"/>
    <w:rsid w:val="00005D7C"/>
    <w:rsid w:val="000061B4"/>
    <w:rsid w:val="00010026"/>
    <w:rsid w:val="0001174C"/>
    <w:rsid w:val="00013F18"/>
    <w:rsid w:val="00016F44"/>
    <w:rsid w:val="00017040"/>
    <w:rsid w:val="00017288"/>
    <w:rsid w:val="00017FB0"/>
    <w:rsid w:val="00020A05"/>
    <w:rsid w:val="0002172D"/>
    <w:rsid w:val="0002208E"/>
    <w:rsid w:val="0002260C"/>
    <w:rsid w:val="0002306D"/>
    <w:rsid w:val="00023C82"/>
    <w:rsid w:val="000242C8"/>
    <w:rsid w:val="000242D6"/>
    <w:rsid w:val="00025C95"/>
    <w:rsid w:val="00027155"/>
    <w:rsid w:val="00030B00"/>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193A"/>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2E6B"/>
    <w:rsid w:val="00083780"/>
    <w:rsid w:val="00084AC8"/>
    <w:rsid w:val="00085ACB"/>
    <w:rsid w:val="00086341"/>
    <w:rsid w:val="0008678B"/>
    <w:rsid w:val="00086CD0"/>
    <w:rsid w:val="00086E1D"/>
    <w:rsid w:val="00087245"/>
    <w:rsid w:val="00087671"/>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5B96"/>
    <w:rsid w:val="000A600F"/>
    <w:rsid w:val="000A674F"/>
    <w:rsid w:val="000A6ABE"/>
    <w:rsid w:val="000B0B87"/>
    <w:rsid w:val="000B2F97"/>
    <w:rsid w:val="000B556C"/>
    <w:rsid w:val="000B5A1E"/>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D57BB"/>
    <w:rsid w:val="000E060C"/>
    <w:rsid w:val="000E0838"/>
    <w:rsid w:val="000E105C"/>
    <w:rsid w:val="000E1099"/>
    <w:rsid w:val="000E1267"/>
    <w:rsid w:val="000E2B65"/>
    <w:rsid w:val="000E3CEA"/>
    <w:rsid w:val="000E7452"/>
    <w:rsid w:val="000F1C1C"/>
    <w:rsid w:val="000F27EB"/>
    <w:rsid w:val="000F4088"/>
    <w:rsid w:val="000F4F96"/>
    <w:rsid w:val="000F5049"/>
    <w:rsid w:val="000F5A07"/>
    <w:rsid w:val="000F627D"/>
    <w:rsid w:val="000F735E"/>
    <w:rsid w:val="000F75D3"/>
    <w:rsid w:val="00100104"/>
    <w:rsid w:val="00100990"/>
    <w:rsid w:val="00101DED"/>
    <w:rsid w:val="00104283"/>
    <w:rsid w:val="001042A0"/>
    <w:rsid w:val="00104307"/>
    <w:rsid w:val="00105707"/>
    <w:rsid w:val="00105C66"/>
    <w:rsid w:val="00107A42"/>
    <w:rsid w:val="00107FA1"/>
    <w:rsid w:val="001103FF"/>
    <w:rsid w:val="00110D75"/>
    <w:rsid w:val="00113EEB"/>
    <w:rsid w:val="001140FA"/>
    <w:rsid w:val="001141FF"/>
    <w:rsid w:val="00114216"/>
    <w:rsid w:val="00114669"/>
    <w:rsid w:val="00116062"/>
    <w:rsid w:val="00116DC6"/>
    <w:rsid w:val="001204D6"/>
    <w:rsid w:val="00121889"/>
    <w:rsid w:val="001219B0"/>
    <w:rsid w:val="0012395F"/>
    <w:rsid w:val="0012466D"/>
    <w:rsid w:val="00124990"/>
    <w:rsid w:val="00124D62"/>
    <w:rsid w:val="00125F6F"/>
    <w:rsid w:val="001261CD"/>
    <w:rsid w:val="00126A20"/>
    <w:rsid w:val="00127C43"/>
    <w:rsid w:val="001304C0"/>
    <w:rsid w:val="001315F2"/>
    <w:rsid w:val="001315FC"/>
    <w:rsid w:val="00131D2B"/>
    <w:rsid w:val="00134CA0"/>
    <w:rsid w:val="00135406"/>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6F4E"/>
    <w:rsid w:val="00157B7B"/>
    <w:rsid w:val="00157ECC"/>
    <w:rsid w:val="00160450"/>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6ED3"/>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0DE6"/>
    <w:rsid w:val="001A1732"/>
    <w:rsid w:val="001A2B38"/>
    <w:rsid w:val="001A2CE9"/>
    <w:rsid w:val="001A358F"/>
    <w:rsid w:val="001A3A05"/>
    <w:rsid w:val="001A3C4C"/>
    <w:rsid w:val="001A3E18"/>
    <w:rsid w:val="001A4224"/>
    <w:rsid w:val="001A657B"/>
    <w:rsid w:val="001A6D9A"/>
    <w:rsid w:val="001A7C74"/>
    <w:rsid w:val="001B005B"/>
    <w:rsid w:val="001B1CDC"/>
    <w:rsid w:val="001B1F4F"/>
    <w:rsid w:val="001B22FE"/>
    <w:rsid w:val="001B28EC"/>
    <w:rsid w:val="001B2E0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1F7B54"/>
    <w:rsid w:val="0020045D"/>
    <w:rsid w:val="0020069D"/>
    <w:rsid w:val="00202A04"/>
    <w:rsid w:val="00203618"/>
    <w:rsid w:val="00203A0A"/>
    <w:rsid w:val="00203ED0"/>
    <w:rsid w:val="00204189"/>
    <w:rsid w:val="00204E4D"/>
    <w:rsid w:val="00205197"/>
    <w:rsid w:val="0020593D"/>
    <w:rsid w:val="0020754F"/>
    <w:rsid w:val="00207B98"/>
    <w:rsid w:val="00207BBC"/>
    <w:rsid w:val="00210001"/>
    <w:rsid w:val="0021106D"/>
    <w:rsid w:val="00214FD1"/>
    <w:rsid w:val="002160AD"/>
    <w:rsid w:val="00216D58"/>
    <w:rsid w:val="00216E74"/>
    <w:rsid w:val="00217FB7"/>
    <w:rsid w:val="00221BA5"/>
    <w:rsid w:val="00222827"/>
    <w:rsid w:val="00222980"/>
    <w:rsid w:val="00223557"/>
    <w:rsid w:val="002235BA"/>
    <w:rsid w:val="002241A2"/>
    <w:rsid w:val="00224C42"/>
    <w:rsid w:val="0022506E"/>
    <w:rsid w:val="00225C79"/>
    <w:rsid w:val="00226091"/>
    <w:rsid w:val="002268EF"/>
    <w:rsid w:val="00230317"/>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2C82"/>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08AC"/>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5BAB"/>
    <w:rsid w:val="00296C1A"/>
    <w:rsid w:val="00297A4B"/>
    <w:rsid w:val="002A218B"/>
    <w:rsid w:val="002A2220"/>
    <w:rsid w:val="002A310B"/>
    <w:rsid w:val="002A344F"/>
    <w:rsid w:val="002A3D0D"/>
    <w:rsid w:val="002A5429"/>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0094"/>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3604"/>
    <w:rsid w:val="00305552"/>
    <w:rsid w:val="00310B4A"/>
    <w:rsid w:val="003127B4"/>
    <w:rsid w:val="00312B87"/>
    <w:rsid w:val="003136EC"/>
    <w:rsid w:val="00314999"/>
    <w:rsid w:val="0031574A"/>
    <w:rsid w:val="0031672A"/>
    <w:rsid w:val="003179C6"/>
    <w:rsid w:val="003204CD"/>
    <w:rsid w:val="003232BB"/>
    <w:rsid w:val="003238C3"/>
    <w:rsid w:val="00324BCD"/>
    <w:rsid w:val="00324F30"/>
    <w:rsid w:val="00325023"/>
    <w:rsid w:val="00325FD8"/>
    <w:rsid w:val="00326041"/>
    <w:rsid w:val="003265B9"/>
    <w:rsid w:val="00327232"/>
    <w:rsid w:val="00327767"/>
    <w:rsid w:val="00331182"/>
    <w:rsid w:val="003345FA"/>
    <w:rsid w:val="003355ED"/>
    <w:rsid w:val="00336171"/>
    <w:rsid w:val="00337836"/>
    <w:rsid w:val="00340EE0"/>
    <w:rsid w:val="00343032"/>
    <w:rsid w:val="00343500"/>
    <w:rsid w:val="00343BF0"/>
    <w:rsid w:val="00344208"/>
    <w:rsid w:val="003446C9"/>
    <w:rsid w:val="00346E4C"/>
    <w:rsid w:val="003470D7"/>
    <w:rsid w:val="0034785C"/>
    <w:rsid w:val="00350975"/>
    <w:rsid w:val="00350FEF"/>
    <w:rsid w:val="003553D9"/>
    <w:rsid w:val="0035658A"/>
    <w:rsid w:val="0035771F"/>
    <w:rsid w:val="00357C1C"/>
    <w:rsid w:val="00360512"/>
    <w:rsid w:val="003605AB"/>
    <w:rsid w:val="00360608"/>
    <w:rsid w:val="0036201B"/>
    <w:rsid w:val="003623A6"/>
    <w:rsid w:val="003628DB"/>
    <w:rsid w:val="00362E37"/>
    <w:rsid w:val="0036399B"/>
    <w:rsid w:val="00363DAA"/>
    <w:rsid w:val="00364141"/>
    <w:rsid w:val="0036420F"/>
    <w:rsid w:val="0036453E"/>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88A"/>
    <w:rsid w:val="00381C1A"/>
    <w:rsid w:val="00382DE1"/>
    <w:rsid w:val="00383228"/>
    <w:rsid w:val="00384316"/>
    <w:rsid w:val="00386157"/>
    <w:rsid w:val="00386ADE"/>
    <w:rsid w:val="003900C6"/>
    <w:rsid w:val="0039166A"/>
    <w:rsid w:val="00391CC6"/>
    <w:rsid w:val="00391E14"/>
    <w:rsid w:val="003959F6"/>
    <w:rsid w:val="00395CB4"/>
    <w:rsid w:val="003968D4"/>
    <w:rsid w:val="003A1E25"/>
    <w:rsid w:val="003A46BF"/>
    <w:rsid w:val="003A6B11"/>
    <w:rsid w:val="003A73C1"/>
    <w:rsid w:val="003B00B4"/>
    <w:rsid w:val="003B07F2"/>
    <w:rsid w:val="003B0E5D"/>
    <w:rsid w:val="003B19BD"/>
    <w:rsid w:val="003B3148"/>
    <w:rsid w:val="003B361F"/>
    <w:rsid w:val="003B4EEA"/>
    <w:rsid w:val="003B4FCA"/>
    <w:rsid w:val="003B5183"/>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58B0"/>
    <w:rsid w:val="003F61D4"/>
    <w:rsid w:val="003F6769"/>
    <w:rsid w:val="0040090C"/>
    <w:rsid w:val="0040287E"/>
    <w:rsid w:val="0040307D"/>
    <w:rsid w:val="0040320E"/>
    <w:rsid w:val="00403A24"/>
    <w:rsid w:val="0040443F"/>
    <w:rsid w:val="004045B4"/>
    <w:rsid w:val="00404DD8"/>
    <w:rsid w:val="004053E1"/>
    <w:rsid w:val="004059AF"/>
    <w:rsid w:val="00405F21"/>
    <w:rsid w:val="00406356"/>
    <w:rsid w:val="0040689E"/>
    <w:rsid w:val="004079AF"/>
    <w:rsid w:val="00407DDB"/>
    <w:rsid w:val="00407F1C"/>
    <w:rsid w:val="004103FE"/>
    <w:rsid w:val="00410F14"/>
    <w:rsid w:val="00411E29"/>
    <w:rsid w:val="0041277D"/>
    <w:rsid w:val="00412BD4"/>
    <w:rsid w:val="0041367F"/>
    <w:rsid w:val="00413C31"/>
    <w:rsid w:val="00413E63"/>
    <w:rsid w:val="0041572A"/>
    <w:rsid w:val="00415F27"/>
    <w:rsid w:val="004165D4"/>
    <w:rsid w:val="00416A59"/>
    <w:rsid w:val="00417CA8"/>
    <w:rsid w:val="00417EDD"/>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8AC"/>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13CC"/>
    <w:rsid w:val="0047274F"/>
    <w:rsid w:val="00474E97"/>
    <w:rsid w:val="00475477"/>
    <w:rsid w:val="004758E4"/>
    <w:rsid w:val="004773FC"/>
    <w:rsid w:val="00480328"/>
    <w:rsid w:val="004809DC"/>
    <w:rsid w:val="0048122C"/>
    <w:rsid w:val="00481CBB"/>
    <w:rsid w:val="00482C78"/>
    <w:rsid w:val="00482E69"/>
    <w:rsid w:val="00483151"/>
    <w:rsid w:val="004834FC"/>
    <w:rsid w:val="00483B15"/>
    <w:rsid w:val="00483C07"/>
    <w:rsid w:val="00483FB9"/>
    <w:rsid w:val="00484043"/>
    <w:rsid w:val="00484651"/>
    <w:rsid w:val="00484726"/>
    <w:rsid w:val="00486C2E"/>
    <w:rsid w:val="00487D40"/>
    <w:rsid w:val="00490B5F"/>
    <w:rsid w:val="004914AE"/>
    <w:rsid w:val="00491B63"/>
    <w:rsid w:val="00491C03"/>
    <w:rsid w:val="00491C67"/>
    <w:rsid w:val="00491CB9"/>
    <w:rsid w:val="00493A2F"/>
    <w:rsid w:val="00493C39"/>
    <w:rsid w:val="00494AE7"/>
    <w:rsid w:val="00495E1E"/>
    <w:rsid w:val="00495E85"/>
    <w:rsid w:val="004A15F3"/>
    <w:rsid w:val="004A1BE7"/>
    <w:rsid w:val="004A22A2"/>
    <w:rsid w:val="004A2370"/>
    <w:rsid w:val="004A36E8"/>
    <w:rsid w:val="004A3FDD"/>
    <w:rsid w:val="004A40F4"/>
    <w:rsid w:val="004A502C"/>
    <w:rsid w:val="004B05B0"/>
    <w:rsid w:val="004B0A91"/>
    <w:rsid w:val="004B0CAC"/>
    <w:rsid w:val="004B11FD"/>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5EBF"/>
    <w:rsid w:val="004C6359"/>
    <w:rsid w:val="004D2577"/>
    <w:rsid w:val="004D3797"/>
    <w:rsid w:val="004D4585"/>
    <w:rsid w:val="004D615D"/>
    <w:rsid w:val="004D647A"/>
    <w:rsid w:val="004E0194"/>
    <w:rsid w:val="004E0557"/>
    <w:rsid w:val="004E1A34"/>
    <w:rsid w:val="004E3211"/>
    <w:rsid w:val="004E4601"/>
    <w:rsid w:val="004E548A"/>
    <w:rsid w:val="004E6D83"/>
    <w:rsid w:val="004F086A"/>
    <w:rsid w:val="004F0AA4"/>
    <w:rsid w:val="004F0E69"/>
    <w:rsid w:val="004F4ECC"/>
    <w:rsid w:val="004F5DF9"/>
    <w:rsid w:val="004F66B4"/>
    <w:rsid w:val="004F68AE"/>
    <w:rsid w:val="004F6A69"/>
    <w:rsid w:val="004F6B46"/>
    <w:rsid w:val="004F6EE0"/>
    <w:rsid w:val="004F78BD"/>
    <w:rsid w:val="004F78C6"/>
    <w:rsid w:val="0050080F"/>
    <w:rsid w:val="00500ECB"/>
    <w:rsid w:val="00502077"/>
    <w:rsid w:val="0050224C"/>
    <w:rsid w:val="005037A6"/>
    <w:rsid w:val="00504480"/>
    <w:rsid w:val="005056D4"/>
    <w:rsid w:val="00506C17"/>
    <w:rsid w:val="00507731"/>
    <w:rsid w:val="005078A2"/>
    <w:rsid w:val="0050795A"/>
    <w:rsid w:val="00511B42"/>
    <w:rsid w:val="00512D53"/>
    <w:rsid w:val="00514883"/>
    <w:rsid w:val="00515E9E"/>
    <w:rsid w:val="00515F86"/>
    <w:rsid w:val="00517619"/>
    <w:rsid w:val="0052198A"/>
    <w:rsid w:val="00523EC5"/>
    <w:rsid w:val="00524BF5"/>
    <w:rsid w:val="0052565C"/>
    <w:rsid w:val="00525F5C"/>
    <w:rsid w:val="00526E4B"/>
    <w:rsid w:val="00526FE7"/>
    <w:rsid w:val="005306D1"/>
    <w:rsid w:val="0053132E"/>
    <w:rsid w:val="00532E7A"/>
    <w:rsid w:val="0053313A"/>
    <w:rsid w:val="00533531"/>
    <w:rsid w:val="005336F0"/>
    <w:rsid w:val="00534091"/>
    <w:rsid w:val="0053672A"/>
    <w:rsid w:val="005373E4"/>
    <w:rsid w:val="00540230"/>
    <w:rsid w:val="005403DB"/>
    <w:rsid w:val="0054175B"/>
    <w:rsid w:val="005422F9"/>
    <w:rsid w:val="00543E30"/>
    <w:rsid w:val="00544762"/>
    <w:rsid w:val="00546900"/>
    <w:rsid w:val="00547749"/>
    <w:rsid w:val="00547C9F"/>
    <w:rsid w:val="00551571"/>
    <w:rsid w:val="00551E76"/>
    <w:rsid w:val="00554ABC"/>
    <w:rsid w:val="005579F2"/>
    <w:rsid w:val="00557F48"/>
    <w:rsid w:val="00560B20"/>
    <w:rsid w:val="0056146C"/>
    <w:rsid w:val="00561C04"/>
    <w:rsid w:val="0056213B"/>
    <w:rsid w:val="00562F82"/>
    <w:rsid w:val="005631CB"/>
    <w:rsid w:val="00564913"/>
    <w:rsid w:val="005655E1"/>
    <w:rsid w:val="00566085"/>
    <w:rsid w:val="005664C2"/>
    <w:rsid w:val="00566F44"/>
    <w:rsid w:val="00570575"/>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1C5"/>
    <w:rsid w:val="005978FA"/>
    <w:rsid w:val="005A0934"/>
    <w:rsid w:val="005A4614"/>
    <w:rsid w:val="005A576C"/>
    <w:rsid w:val="005A5BAD"/>
    <w:rsid w:val="005A6A91"/>
    <w:rsid w:val="005A7060"/>
    <w:rsid w:val="005A7CD9"/>
    <w:rsid w:val="005B0066"/>
    <w:rsid w:val="005B0CC5"/>
    <w:rsid w:val="005B1ECB"/>
    <w:rsid w:val="005B27F0"/>
    <w:rsid w:val="005B456B"/>
    <w:rsid w:val="005B5C59"/>
    <w:rsid w:val="005B7274"/>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686E"/>
    <w:rsid w:val="005E6C1F"/>
    <w:rsid w:val="005E6D43"/>
    <w:rsid w:val="005F0F59"/>
    <w:rsid w:val="005F24B6"/>
    <w:rsid w:val="005F2EFD"/>
    <w:rsid w:val="005F5387"/>
    <w:rsid w:val="005F5CFA"/>
    <w:rsid w:val="005F6F64"/>
    <w:rsid w:val="005F7B0A"/>
    <w:rsid w:val="00601400"/>
    <w:rsid w:val="00601BA5"/>
    <w:rsid w:val="00601C85"/>
    <w:rsid w:val="0060303A"/>
    <w:rsid w:val="00605C11"/>
    <w:rsid w:val="00606440"/>
    <w:rsid w:val="006068A8"/>
    <w:rsid w:val="00607310"/>
    <w:rsid w:val="006078C2"/>
    <w:rsid w:val="006111C0"/>
    <w:rsid w:val="00611C1F"/>
    <w:rsid w:val="00614838"/>
    <w:rsid w:val="00614FCB"/>
    <w:rsid w:val="00616215"/>
    <w:rsid w:val="006171A9"/>
    <w:rsid w:val="00617A8E"/>
    <w:rsid w:val="00620B68"/>
    <w:rsid w:val="00620DE4"/>
    <w:rsid w:val="00622BEA"/>
    <w:rsid w:val="00623436"/>
    <w:rsid w:val="00623F9D"/>
    <w:rsid w:val="00624FF6"/>
    <w:rsid w:val="00625845"/>
    <w:rsid w:val="00626337"/>
    <w:rsid w:val="006276A7"/>
    <w:rsid w:val="00630620"/>
    <w:rsid w:val="00630672"/>
    <w:rsid w:val="006319C4"/>
    <w:rsid w:val="00634733"/>
    <w:rsid w:val="00634FBD"/>
    <w:rsid w:val="00635A83"/>
    <w:rsid w:val="00635B4A"/>
    <w:rsid w:val="006360D8"/>
    <w:rsid w:val="00636BB2"/>
    <w:rsid w:val="006372F6"/>
    <w:rsid w:val="0063783A"/>
    <w:rsid w:val="00640937"/>
    <w:rsid w:val="00640DB6"/>
    <w:rsid w:val="00640F39"/>
    <w:rsid w:val="00640F82"/>
    <w:rsid w:val="006429DE"/>
    <w:rsid w:val="00643F50"/>
    <w:rsid w:val="00644A09"/>
    <w:rsid w:val="006464D4"/>
    <w:rsid w:val="00646D52"/>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0A7"/>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977B8"/>
    <w:rsid w:val="006A12B1"/>
    <w:rsid w:val="006A5F42"/>
    <w:rsid w:val="006A6103"/>
    <w:rsid w:val="006A6555"/>
    <w:rsid w:val="006A75AD"/>
    <w:rsid w:val="006A7DDE"/>
    <w:rsid w:val="006B10ED"/>
    <w:rsid w:val="006B156A"/>
    <w:rsid w:val="006B1985"/>
    <w:rsid w:val="006B2EC5"/>
    <w:rsid w:val="006B30D8"/>
    <w:rsid w:val="006B384A"/>
    <w:rsid w:val="006B3FF6"/>
    <w:rsid w:val="006B51B2"/>
    <w:rsid w:val="006B5284"/>
    <w:rsid w:val="006B586C"/>
    <w:rsid w:val="006B67C6"/>
    <w:rsid w:val="006B6829"/>
    <w:rsid w:val="006B7617"/>
    <w:rsid w:val="006C17A0"/>
    <w:rsid w:val="006C2796"/>
    <w:rsid w:val="006C4C30"/>
    <w:rsid w:val="006C6381"/>
    <w:rsid w:val="006C7478"/>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017"/>
    <w:rsid w:val="007023EE"/>
    <w:rsid w:val="007028C7"/>
    <w:rsid w:val="00702D39"/>
    <w:rsid w:val="00704167"/>
    <w:rsid w:val="00704462"/>
    <w:rsid w:val="007057E3"/>
    <w:rsid w:val="0070667E"/>
    <w:rsid w:val="007071A7"/>
    <w:rsid w:val="00707872"/>
    <w:rsid w:val="00707A48"/>
    <w:rsid w:val="00710210"/>
    <w:rsid w:val="00710C7E"/>
    <w:rsid w:val="0071120C"/>
    <w:rsid w:val="00711555"/>
    <w:rsid w:val="007119C7"/>
    <w:rsid w:val="00711A98"/>
    <w:rsid w:val="007156F6"/>
    <w:rsid w:val="00715F3C"/>
    <w:rsid w:val="0071636B"/>
    <w:rsid w:val="007209D0"/>
    <w:rsid w:val="0072241B"/>
    <w:rsid w:val="007259DC"/>
    <w:rsid w:val="007260A4"/>
    <w:rsid w:val="007264D3"/>
    <w:rsid w:val="00726C9E"/>
    <w:rsid w:val="00727BF5"/>
    <w:rsid w:val="00727FEA"/>
    <w:rsid w:val="00730E47"/>
    <w:rsid w:val="00732733"/>
    <w:rsid w:val="0073345E"/>
    <w:rsid w:val="007337C0"/>
    <w:rsid w:val="00733DE0"/>
    <w:rsid w:val="00733EB1"/>
    <w:rsid w:val="00734188"/>
    <w:rsid w:val="007345B0"/>
    <w:rsid w:val="007357C5"/>
    <w:rsid w:val="00737BF3"/>
    <w:rsid w:val="0074032D"/>
    <w:rsid w:val="00740D25"/>
    <w:rsid w:val="00741328"/>
    <w:rsid w:val="00742541"/>
    <w:rsid w:val="00744B9E"/>
    <w:rsid w:val="007471F5"/>
    <w:rsid w:val="00747288"/>
    <w:rsid w:val="00750925"/>
    <w:rsid w:val="007516B1"/>
    <w:rsid w:val="00752274"/>
    <w:rsid w:val="00752C0C"/>
    <w:rsid w:val="00753C45"/>
    <w:rsid w:val="0075406C"/>
    <w:rsid w:val="00756F76"/>
    <w:rsid w:val="007573D7"/>
    <w:rsid w:val="007575DF"/>
    <w:rsid w:val="00757C7B"/>
    <w:rsid w:val="0076090B"/>
    <w:rsid w:val="007621DA"/>
    <w:rsid w:val="007643CA"/>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14F"/>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7F7E2C"/>
    <w:rsid w:val="008001F5"/>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BB5"/>
    <w:rsid w:val="00836F9F"/>
    <w:rsid w:val="008373BB"/>
    <w:rsid w:val="008429CF"/>
    <w:rsid w:val="0084303A"/>
    <w:rsid w:val="00843DBB"/>
    <w:rsid w:val="00843DD4"/>
    <w:rsid w:val="008446E2"/>
    <w:rsid w:val="00847A7C"/>
    <w:rsid w:val="00847E19"/>
    <w:rsid w:val="00850CD3"/>
    <w:rsid w:val="00850D3A"/>
    <w:rsid w:val="0085112C"/>
    <w:rsid w:val="00851277"/>
    <w:rsid w:val="0085148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56A"/>
    <w:rsid w:val="00875C72"/>
    <w:rsid w:val="008777FB"/>
    <w:rsid w:val="00880143"/>
    <w:rsid w:val="0088026D"/>
    <w:rsid w:val="0088063E"/>
    <w:rsid w:val="00880EEB"/>
    <w:rsid w:val="0088102B"/>
    <w:rsid w:val="00881981"/>
    <w:rsid w:val="008825F2"/>
    <w:rsid w:val="0088500B"/>
    <w:rsid w:val="0088508F"/>
    <w:rsid w:val="008856C8"/>
    <w:rsid w:val="00885AAE"/>
    <w:rsid w:val="00885C68"/>
    <w:rsid w:val="00885CC4"/>
    <w:rsid w:val="00887185"/>
    <w:rsid w:val="00887874"/>
    <w:rsid w:val="00890260"/>
    <w:rsid w:val="00890284"/>
    <w:rsid w:val="00890BB5"/>
    <w:rsid w:val="00890C80"/>
    <w:rsid w:val="00891784"/>
    <w:rsid w:val="00892974"/>
    <w:rsid w:val="00892A2C"/>
    <w:rsid w:val="00893FE9"/>
    <w:rsid w:val="008941DB"/>
    <w:rsid w:val="00897918"/>
    <w:rsid w:val="00897C33"/>
    <w:rsid w:val="008A09D2"/>
    <w:rsid w:val="008A0CDC"/>
    <w:rsid w:val="008A16EA"/>
    <w:rsid w:val="008A1A66"/>
    <w:rsid w:val="008A2BDE"/>
    <w:rsid w:val="008A4AF4"/>
    <w:rsid w:val="008A550A"/>
    <w:rsid w:val="008A65BB"/>
    <w:rsid w:val="008B0E5E"/>
    <w:rsid w:val="008B148B"/>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548"/>
    <w:rsid w:val="008D663A"/>
    <w:rsid w:val="008E04F3"/>
    <w:rsid w:val="008E1D8D"/>
    <w:rsid w:val="008E2D6A"/>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8F7EBE"/>
    <w:rsid w:val="00902711"/>
    <w:rsid w:val="009027F8"/>
    <w:rsid w:val="009029EE"/>
    <w:rsid w:val="00903517"/>
    <w:rsid w:val="0090382B"/>
    <w:rsid w:val="0090408D"/>
    <w:rsid w:val="0090466A"/>
    <w:rsid w:val="00904E6B"/>
    <w:rsid w:val="00906B02"/>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08B"/>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668E5"/>
    <w:rsid w:val="00970159"/>
    <w:rsid w:val="00970A6B"/>
    <w:rsid w:val="0097171F"/>
    <w:rsid w:val="00973070"/>
    <w:rsid w:val="00974187"/>
    <w:rsid w:val="00974B11"/>
    <w:rsid w:val="00976212"/>
    <w:rsid w:val="009763C4"/>
    <w:rsid w:val="0097784D"/>
    <w:rsid w:val="00977896"/>
    <w:rsid w:val="009803F1"/>
    <w:rsid w:val="00984360"/>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48CB"/>
    <w:rsid w:val="009A5B19"/>
    <w:rsid w:val="009A5BD0"/>
    <w:rsid w:val="009A61F8"/>
    <w:rsid w:val="009A6A6F"/>
    <w:rsid w:val="009B0B13"/>
    <w:rsid w:val="009B1713"/>
    <w:rsid w:val="009B1B69"/>
    <w:rsid w:val="009B1F34"/>
    <w:rsid w:val="009B1F6D"/>
    <w:rsid w:val="009B3353"/>
    <w:rsid w:val="009B3440"/>
    <w:rsid w:val="009B66E6"/>
    <w:rsid w:val="009B6721"/>
    <w:rsid w:val="009B6A68"/>
    <w:rsid w:val="009C2072"/>
    <w:rsid w:val="009C23ED"/>
    <w:rsid w:val="009C2CD5"/>
    <w:rsid w:val="009C470D"/>
    <w:rsid w:val="009C54CC"/>
    <w:rsid w:val="009C638B"/>
    <w:rsid w:val="009C7428"/>
    <w:rsid w:val="009D2772"/>
    <w:rsid w:val="009D2AA1"/>
    <w:rsid w:val="009D3626"/>
    <w:rsid w:val="009D52A1"/>
    <w:rsid w:val="009D56C5"/>
    <w:rsid w:val="009D61E8"/>
    <w:rsid w:val="009D666E"/>
    <w:rsid w:val="009D68FB"/>
    <w:rsid w:val="009D6B2D"/>
    <w:rsid w:val="009E013D"/>
    <w:rsid w:val="009E04B3"/>
    <w:rsid w:val="009E09AA"/>
    <w:rsid w:val="009E0DFC"/>
    <w:rsid w:val="009E0EC7"/>
    <w:rsid w:val="009E1741"/>
    <w:rsid w:val="009E3222"/>
    <w:rsid w:val="009E3986"/>
    <w:rsid w:val="009E5322"/>
    <w:rsid w:val="009E5B74"/>
    <w:rsid w:val="009E7AF7"/>
    <w:rsid w:val="009E7C14"/>
    <w:rsid w:val="009E7FFC"/>
    <w:rsid w:val="009F27E9"/>
    <w:rsid w:val="009F32E2"/>
    <w:rsid w:val="009F3A1E"/>
    <w:rsid w:val="009F419C"/>
    <w:rsid w:val="009F43E0"/>
    <w:rsid w:val="009F4E34"/>
    <w:rsid w:val="009F53E9"/>
    <w:rsid w:val="009F5A7C"/>
    <w:rsid w:val="009F6F62"/>
    <w:rsid w:val="00A0358A"/>
    <w:rsid w:val="00A03C61"/>
    <w:rsid w:val="00A04836"/>
    <w:rsid w:val="00A055A5"/>
    <w:rsid w:val="00A06C32"/>
    <w:rsid w:val="00A07CE7"/>
    <w:rsid w:val="00A12247"/>
    <w:rsid w:val="00A12A7C"/>
    <w:rsid w:val="00A1330E"/>
    <w:rsid w:val="00A146C2"/>
    <w:rsid w:val="00A157CF"/>
    <w:rsid w:val="00A15C04"/>
    <w:rsid w:val="00A15E49"/>
    <w:rsid w:val="00A1724E"/>
    <w:rsid w:val="00A17812"/>
    <w:rsid w:val="00A17B35"/>
    <w:rsid w:val="00A20951"/>
    <w:rsid w:val="00A2284F"/>
    <w:rsid w:val="00A23342"/>
    <w:rsid w:val="00A241BB"/>
    <w:rsid w:val="00A25D71"/>
    <w:rsid w:val="00A25FA9"/>
    <w:rsid w:val="00A2733E"/>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025"/>
    <w:rsid w:val="00A50D22"/>
    <w:rsid w:val="00A512C3"/>
    <w:rsid w:val="00A52C77"/>
    <w:rsid w:val="00A5333B"/>
    <w:rsid w:val="00A54515"/>
    <w:rsid w:val="00A54CCB"/>
    <w:rsid w:val="00A5523A"/>
    <w:rsid w:val="00A553DD"/>
    <w:rsid w:val="00A5625E"/>
    <w:rsid w:val="00A571FE"/>
    <w:rsid w:val="00A576F6"/>
    <w:rsid w:val="00A60395"/>
    <w:rsid w:val="00A6044B"/>
    <w:rsid w:val="00A61465"/>
    <w:rsid w:val="00A61499"/>
    <w:rsid w:val="00A62285"/>
    <w:rsid w:val="00A6287E"/>
    <w:rsid w:val="00A64429"/>
    <w:rsid w:val="00A64CF7"/>
    <w:rsid w:val="00A67959"/>
    <w:rsid w:val="00A67E61"/>
    <w:rsid w:val="00A7328A"/>
    <w:rsid w:val="00A74F04"/>
    <w:rsid w:val="00A759BF"/>
    <w:rsid w:val="00A767AA"/>
    <w:rsid w:val="00A769DA"/>
    <w:rsid w:val="00A76B7D"/>
    <w:rsid w:val="00A77C2C"/>
    <w:rsid w:val="00A80062"/>
    <w:rsid w:val="00A8330F"/>
    <w:rsid w:val="00A8527C"/>
    <w:rsid w:val="00A856EB"/>
    <w:rsid w:val="00A85AF5"/>
    <w:rsid w:val="00A867AE"/>
    <w:rsid w:val="00A86EAD"/>
    <w:rsid w:val="00A87BE0"/>
    <w:rsid w:val="00A9022E"/>
    <w:rsid w:val="00A920EE"/>
    <w:rsid w:val="00A9281F"/>
    <w:rsid w:val="00A928FF"/>
    <w:rsid w:val="00A93132"/>
    <w:rsid w:val="00A940B1"/>
    <w:rsid w:val="00A945FA"/>
    <w:rsid w:val="00A94E09"/>
    <w:rsid w:val="00AA064C"/>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460A"/>
    <w:rsid w:val="00AB6208"/>
    <w:rsid w:val="00AB72BE"/>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63A6"/>
    <w:rsid w:val="00AE7839"/>
    <w:rsid w:val="00AE7F1C"/>
    <w:rsid w:val="00AF011B"/>
    <w:rsid w:val="00AF0F7F"/>
    <w:rsid w:val="00AF20D5"/>
    <w:rsid w:val="00AF2EBF"/>
    <w:rsid w:val="00AF39E9"/>
    <w:rsid w:val="00AF3ABE"/>
    <w:rsid w:val="00AF3FC7"/>
    <w:rsid w:val="00AF525E"/>
    <w:rsid w:val="00AF5B85"/>
    <w:rsid w:val="00AF5C58"/>
    <w:rsid w:val="00AF6959"/>
    <w:rsid w:val="00AF758C"/>
    <w:rsid w:val="00AF7F86"/>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506D"/>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1983"/>
    <w:rsid w:val="00B432A0"/>
    <w:rsid w:val="00B444F0"/>
    <w:rsid w:val="00B4738B"/>
    <w:rsid w:val="00B476D2"/>
    <w:rsid w:val="00B47797"/>
    <w:rsid w:val="00B47BD5"/>
    <w:rsid w:val="00B50A3A"/>
    <w:rsid w:val="00B50DA3"/>
    <w:rsid w:val="00B514B7"/>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20BD"/>
    <w:rsid w:val="00B73283"/>
    <w:rsid w:val="00B73FA2"/>
    <w:rsid w:val="00B74C8A"/>
    <w:rsid w:val="00B76592"/>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272"/>
    <w:rsid w:val="00B96C22"/>
    <w:rsid w:val="00B96D66"/>
    <w:rsid w:val="00B97158"/>
    <w:rsid w:val="00B972D3"/>
    <w:rsid w:val="00B97458"/>
    <w:rsid w:val="00BA0D84"/>
    <w:rsid w:val="00BA1705"/>
    <w:rsid w:val="00BA1E12"/>
    <w:rsid w:val="00BA2132"/>
    <w:rsid w:val="00BA3E03"/>
    <w:rsid w:val="00BA438C"/>
    <w:rsid w:val="00BA5F4C"/>
    <w:rsid w:val="00BA5FE5"/>
    <w:rsid w:val="00BA7188"/>
    <w:rsid w:val="00BB1128"/>
    <w:rsid w:val="00BB1202"/>
    <w:rsid w:val="00BB1926"/>
    <w:rsid w:val="00BB2D6F"/>
    <w:rsid w:val="00BB2EB2"/>
    <w:rsid w:val="00BB40A7"/>
    <w:rsid w:val="00BB4389"/>
    <w:rsid w:val="00BB5E17"/>
    <w:rsid w:val="00BB61BE"/>
    <w:rsid w:val="00BB6E16"/>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36FA"/>
    <w:rsid w:val="00BF01F4"/>
    <w:rsid w:val="00BF0E8E"/>
    <w:rsid w:val="00BF1A7F"/>
    <w:rsid w:val="00BF30EF"/>
    <w:rsid w:val="00BF6DAE"/>
    <w:rsid w:val="00BF71E0"/>
    <w:rsid w:val="00C00698"/>
    <w:rsid w:val="00C00F37"/>
    <w:rsid w:val="00C03F51"/>
    <w:rsid w:val="00C040B3"/>
    <w:rsid w:val="00C04EB1"/>
    <w:rsid w:val="00C069EE"/>
    <w:rsid w:val="00C10CC7"/>
    <w:rsid w:val="00C11E66"/>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6927"/>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3DC8"/>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66B"/>
    <w:rsid w:val="00CC06B1"/>
    <w:rsid w:val="00CC2BBB"/>
    <w:rsid w:val="00CC356D"/>
    <w:rsid w:val="00CC397E"/>
    <w:rsid w:val="00CC5EC0"/>
    <w:rsid w:val="00CC6057"/>
    <w:rsid w:val="00CC6465"/>
    <w:rsid w:val="00CC666B"/>
    <w:rsid w:val="00CD00A9"/>
    <w:rsid w:val="00CD0464"/>
    <w:rsid w:val="00CD0762"/>
    <w:rsid w:val="00CD0E86"/>
    <w:rsid w:val="00CD109D"/>
    <w:rsid w:val="00CD18CE"/>
    <w:rsid w:val="00CD1D29"/>
    <w:rsid w:val="00CD1E9D"/>
    <w:rsid w:val="00CD269A"/>
    <w:rsid w:val="00CD3C10"/>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11B6"/>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09A8"/>
    <w:rsid w:val="00D10E52"/>
    <w:rsid w:val="00D11431"/>
    <w:rsid w:val="00D11838"/>
    <w:rsid w:val="00D11E4F"/>
    <w:rsid w:val="00D1277C"/>
    <w:rsid w:val="00D13087"/>
    <w:rsid w:val="00D13F13"/>
    <w:rsid w:val="00D15F5C"/>
    <w:rsid w:val="00D16D02"/>
    <w:rsid w:val="00D16FA0"/>
    <w:rsid w:val="00D20CFB"/>
    <w:rsid w:val="00D210FC"/>
    <w:rsid w:val="00D21514"/>
    <w:rsid w:val="00D22B16"/>
    <w:rsid w:val="00D22BB4"/>
    <w:rsid w:val="00D2683F"/>
    <w:rsid w:val="00D26DCE"/>
    <w:rsid w:val="00D309D2"/>
    <w:rsid w:val="00D30A20"/>
    <w:rsid w:val="00D32123"/>
    <w:rsid w:val="00D34784"/>
    <w:rsid w:val="00D34C5F"/>
    <w:rsid w:val="00D34E98"/>
    <w:rsid w:val="00D352CA"/>
    <w:rsid w:val="00D3739A"/>
    <w:rsid w:val="00D43C13"/>
    <w:rsid w:val="00D45808"/>
    <w:rsid w:val="00D46F9E"/>
    <w:rsid w:val="00D506EE"/>
    <w:rsid w:val="00D5130A"/>
    <w:rsid w:val="00D514C9"/>
    <w:rsid w:val="00D51769"/>
    <w:rsid w:val="00D522D8"/>
    <w:rsid w:val="00D52DD9"/>
    <w:rsid w:val="00D54509"/>
    <w:rsid w:val="00D5491C"/>
    <w:rsid w:val="00D554E8"/>
    <w:rsid w:val="00D55EAD"/>
    <w:rsid w:val="00D5748E"/>
    <w:rsid w:val="00D606DB"/>
    <w:rsid w:val="00D612A9"/>
    <w:rsid w:val="00D61716"/>
    <w:rsid w:val="00D62A1F"/>
    <w:rsid w:val="00D64515"/>
    <w:rsid w:val="00D64C28"/>
    <w:rsid w:val="00D65082"/>
    <w:rsid w:val="00D653C1"/>
    <w:rsid w:val="00D66935"/>
    <w:rsid w:val="00D66C25"/>
    <w:rsid w:val="00D70896"/>
    <w:rsid w:val="00D70E0C"/>
    <w:rsid w:val="00D72796"/>
    <w:rsid w:val="00D72A40"/>
    <w:rsid w:val="00D80010"/>
    <w:rsid w:val="00D80021"/>
    <w:rsid w:val="00D807C6"/>
    <w:rsid w:val="00D80D25"/>
    <w:rsid w:val="00D827A1"/>
    <w:rsid w:val="00D82F61"/>
    <w:rsid w:val="00D8403A"/>
    <w:rsid w:val="00D84AD6"/>
    <w:rsid w:val="00D8512B"/>
    <w:rsid w:val="00D8688B"/>
    <w:rsid w:val="00D8724C"/>
    <w:rsid w:val="00D87B28"/>
    <w:rsid w:val="00D87EEC"/>
    <w:rsid w:val="00D91364"/>
    <w:rsid w:val="00D917CC"/>
    <w:rsid w:val="00D925E0"/>
    <w:rsid w:val="00D9272B"/>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1D91"/>
    <w:rsid w:val="00DB3592"/>
    <w:rsid w:val="00DB4144"/>
    <w:rsid w:val="00DB4C93"/>
    <w:rsid w:val="00DB7E83"/>
    <w:rsid w:val="00DC24A0"/>
    <w:rsid w:val="00DC3D75"/>
    <w:rsid w:val="00DC3F8A"/>
    <w:rsid w:val="00DC73CB"/>
    <w:rsid w:val="00DC7587"/>
    <w:rsid w:val="00DD3146"/>
    <w:rsid w:val="00DD46E9"/>
    <w:rsid w:val="00DD4982"/>
    <w:rsid w:val="00DE05CC"/>
    <w:rsid w:val="00DE0D00"/>
    <w:rsid w:val="00DE0D0A"/>
    <w:rsid w:val="00DE16CD"/>
    <w:rsid w:val="00DE22F4"/>
    <w:rsid w:val="00DE3473"/>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130"/>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521A"/>
    <w:rsid w:val="00E46268"/>
    <w:rsid w:val="00E46719"/>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53EE"/>
    <w:rsid w:val="00E86C48"/>
    <w:rsid w:val="00E87064"/>
    <w:rsid w:val="00E872A7"/>
    <w:rsid w:val="00E922F3"/>
    <w:rsid w:val="00E9254D"/>
    <w:rsid w:val="00E93420"/>
    <w:rsid w:val="00E951A2"/>
    <w:rsid w:val="00EA0DBE"/>
    <w:rsid w:val="00EA0EF5"/>
    <w:rsid w:val="00EA16CD"/>
    <w:rsid w:val="00EA1731"/>
    <w:rsid w:val="00EA19E9"/>
    <w:rsid w:val="00EA369D"/>
    <w:rsid w:val="00EA37D3"/>
    <w:rsid w:val="00EA411E"/>
    <w:rsid w:val="00EA4D64"/>
    <w:rsid w:val="00EA5995"/>
    <w:rsid w:val="00EA641F"/>
    <w:rsid w:val="00EA6A5A"/>
    <w:rsid w:val="00EB0106"/>
    <w:rsid w:val="00EB19E0"/>
    <w:rsid w:val="00EB26D7"/>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5F26"/>
    <w:rsid w:val="00EE63D6"/>
    <w:rsid w:val="00EE73D6"/>
    <w:rsid w:val="00EF0FEE"/>
    <w:rsid w:val="00EF19F5"/>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0E5C"/>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0FF2"/>
    <w:rsid w:val="00F923F9"/>
    <w:rsid w:val="00F92F71"/>
    <w:rsid w:val="00F94917"/>
    <w:rsid w:val="00F94A96"/>
    <w:rsid w:val="00F96CC4"/>
    <w:rsid w:val="00F97103"/>
    <w:rsid w:val="00F976B1"/>
    <w:rsid w:val="00F97799"/>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966"/>
    <w:rsid w:val="00FE4E3A"/>
    <w:rsid w:val="00FE5BBC"/>
    <w:rsid w:val="00FE6335"/>
    <w:rsid w:val="00FE687D"/>
    <w:rsid w:val="00FE6E0A"/>
    <w:rsid w:val="00FE71AA"/>
    <w:rsid w:val="00FE7638"/>
    <w:rsid w:val="00FF011D"/>
    <w:rsid w:val="00FF0255"/>
    <w:rsid w:val="00FF052E"/>
    <w:rsid w:val="00FF07F3"/>
    <w:rsid w:val="00FF150A"/>
    <w:rsid w:val="00FF3F4A"/>
    <w:rsid w:val="00FF43F9"/>
    <w:rsid w:val="00FF4D3E"/>
    <w:rsid w:val="00FF507F"/>
    <w:rsid w:val="00FF649E"/>
    <w:rsid w:val="00FF6FE3"/>
    <w:rsid w:val="00FF799D"/>
    <w:rsid w:val="00FF7BF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qFormat="1"/>
    <w:lsdException w:name="footnote text" w:uiPriority="99" w:qFormat="1"/>
    <w:lsdException w:name="header" w:uiPriority="99" w:qFormat="1"/>
    <w:lsdException w:name="footer" w:uiPriority="99" w:qFormat="1"/>
    <w:lsdException w:name="caption" w:uiPriority="35" w:qFormat="1"/>
    <w:lsdException w:name="footnote reference" w:uiPriority="99"/>
    <w:lsdException w:name="page number" w:uiPriority="99"/>
    <w:lsdException w:name="endnote text" w:uiPriority="99" w:qFormat="1"/>
    <w:lsdException w:name="List" w:uiPriority="99" w:qFormat="1"/>
    <w:lsdException w:name="List Bullet" w:uiPriority="99" w:qFormat="1"/>
    <w:lsdException w:name="List Number" w:semiHidden="0" w:unhideWhenUsed="0"/>
    <w:lsdException w:name="List 2" w:uiPriority="99" w:qFormat="1"/>
    <w:lsdException w:name="List 4" w:semiHidden="0" w:unhideWhenUsed="0"/>
    <w:lsdException w:name="List 5" w:semiHidden="0" w:unhideWhenUsed="0"/>
    <w:lsdException w:name="List Bullet 5" w:uiPriority="99" w:qFormat="1"/>
    <w:lsdException w:name="Title" w:semiHidden="0" w:uiPriority="10" w:unhideWhenUsed="0" w:qFormat="1"/>
    <w:lsdException w:name="Body Text" w:uiPriority="1" w:qFormat="1"/>
    <w:lsdException w:name="Body Text Indent" w:uiPriority="99" w:qFormat="1"/>
    <w:lsdException w:name="Subtitle" w:semiHidden="0" w:unhideWhenUsed="0" w:qFormat="1"/>
    <w:lsdException w:name="Salutation" w:semiHidden="0" w:uiPriority="99" w:unhideWhenUsed="0" w:qFormat="1"/>
    <w:lsdException w:name="Date" w:semiHidden="0" w:unhideWhenUsed="0"/>
    <w:lsdException w:name="Body Text First Indent" w:semiHidden="0" w:uiPriority="99" w:unhideWhenUsed="0"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HTML Top of Form" w:uiPriority="99"/>
    <w:lsdException w:name="HTML Bottom of Form" w:uiPriority="99"/>
    <w:lsdException w:name="Normal (Web)" w:uiPriority="99" w:qFormat="1"/>
    <w:lsdException w:name="HTML Cite" w:uiPriority="99"/>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03A"/>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uiPriority w:val="9"/>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9"/>
    <w:qFormat/>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lista 1,Texto documento,Colorful List - Accent 11,Subtítulo Projeto Básico,Parágrafo da Lista111,List Paragraph1,Marcadores PDTI"/>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paragraph" w:customStyle="1" w:styleId="Nvel2">
    <w:name w:val="Nível 2"/>
    <w:basedOn w:val="Normal"/>
    <w:next w:val="Normal"/>
    <w:uiPriority w:val="99"/>
    <w:qFormat/>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qFormat/>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qFormat/>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qFormat/>
    <w:rsid w:val="00DD4982"/>
    <w:rPr>
      <w:rFonts w:ascii="Ecofont_Spranq_eco_Sans" w:hAnsi="Ecofont_Spranq_eco_Sans" w:cs="Tahoma"/>
      <w:sz w:val="24"/>
      <w:szCs w:val="24"/>
    </w:rPr>
  </w:style>
  <w:style w:type="paragraph" w:styleId="Rodap">
    <w:name w:val="footer"/>
    <w:basedOn w:val="Normal"/>
    <w:link w:val="RodapChar"/>
    <w:uiPriority w:val="99"/>
    <w:qFormat/>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uiPriority w:val="20"/>
    <w:qFormat/>
    <w:rsid w:val="00DD4982"/>
    <w:rPr>
      <w:i/>
      <w:iCs/>
    </w:rPr>
  </w:style>
  <w:style w:type="table" w:styleId="Tabelacomgrade">
    <w:name w:val="Table Grid"/>
    <w:basedOn w:val="Tabelanormal"/>
    <w:uiPriority w:val="59"/>
    <w:qFormat/>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uiPriority w:val="99"/>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qFormat/>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uiPriority w:val="99"/>
    <w:qFormat/>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uiPriority w:val="99"/>
    <w:qFormat/>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uiPriority w:val="99"/>
    <w:qFormat/>
    <w:rsid w:val="00CC397E"/>
    <w:rPr>
      <w:sz w:val="24"/>
    </w:rPr>
  </w:style>
  <w:style w:type="paragraph" w:styleId="Corpodetexto">
    <w:name w:val="Body Text"/>
    <w:basedOn w:val="Normal"/>
    <w:link w:val="CorpodetextoChar"/>
    <w:uiPriority w:val="1"/>
    <w:qFormat/>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qFormat/>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uiPriority w:val="99"/>
    <w:qFormat/>
    <w:rsid w:val="00CC397E"/>
    <w:pPr>
      <w:spacing w:before="100" w:beforeAutospacing="1" w:after="100" w:afterAutospacing="1"/>
    </w:pPr>
    <w:rPr>
      <w:rFonts w:ascii="Times New Roman" w:hAnsi="Times New Roman" w:cs="Times New Roman"/>
    </w:rPr>
  </w:style>
  <w:style w:type="paragraph" w:styleId="Textoembloco">
    <w:name w:val="Block Text"/>
    <w:basedOn w:val="Normal"/>
    <w:uiPriority w:val="99"/>
    <w:qFormat/>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qFormat/>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uiPriority w:val="99"/>
    <w:qFormat/>
    <w:rsid w:val="00426B92"/>
    <w:pPr>
      <w:ind w:left="720"/>
    </w:pPr>
    <w:rPr>
      <w:rFonts w:ascii="Cambria" w:eastAsia="MS Minngs" w:hAnsi="Cambria" w:cs="Cambria"/>
      <w:lang w:eastAsia="en-US"/>
    </w:rPr>
  </w:style>
  <w:style w:type="paragraph" w:customStyle="1" w:styleId="NmerosPrincipais">
    <w:name w:val="Números Principais"/>
    <w:basedOn w:val="Normal"/>
    <w:uiPriority w:val="99"/>
    <w:qFormat/>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qForma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uiPriority w:val="99"/>
    <w:rsid w:val="002C6632"/>
  </w:style>
  <w:style w:type="paragraph" w:styleId="TextosemFormatao">
    <w:name w:val="Plain Text"/>
    <w:basedOn w:val="Normal"/>
    <w:link w:val="TextosemFormataoChar"/>
    <w:uiPriority w:val="99"/>
    <w:qFormat/>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uiPriority w:val="99"/>
    <w:rsid w:val="002C6632"/>
    <w:rPr>
      <w:rFonts w:ascii="Courier New" w:hAnsi="Courier New"/>
    </w:rPr>
  </w:style>
  <w:style w:type="paragraph" w:styleId="Recuodecorpodetexto">
    <w:name w:val="Body Text Indent"/>
    <w:basedOn w:val="Normal"/>
    <w:link w:val="RecuodecorpodetextoChar"/>
    <w:uiPriority w:val="99"/>
    <w:qFormat/>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uiPriority w:val="99"/>
    <w:qFormat/>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uiPriority w:val="99"/>
    <w:qFormat/>
    <w:rsid w:val="002C6632"/>
    <w:pPr>
      <w:widowControl w:val="0"/>
      <w:jc w:val="both"/>
    </w:pPr>
    <w:rPr>
      <w:rFonts w:ascii="Arial" w:hAnsi="Arial" w:cs="Times New Roman"/>
      <w:szCs w:val="20"/>
      <w:u w:val="single"/>
    </w:rPr>
  </w:style>
  <w:style w:type="character" w:customStyle="1" w:styleId="HeaderChar1">
    <w:name w:val="Header Char1"/>
    <w:aliases w:val="Char Char1,Cabeçalho Char1,Cabeçalho superior Char1,Heading 1a Char1,h Char1,he Char1,HeaderNN Char1"/>
    <w:uiPriority w:val="99"/>
    <w:locked/>
    <w:rsid w:val="002C6632"/>
    <w:rPr>
      <w:rFonts w:cs="Times New Roman"/>
      <w:sz w:val="24"/>
      <w:szCs w:val="24"/>
    </w:rPr>
  </w:style>
  <w:style w:type="paragraph" w:styleId="Lista">
    <w:name w:val="List"/>
    <w:basedOn w:val="Normal"/>
    <w:uiPriority w:val="99"/>
    <w:qFormat/>
    <w:rsid w:val="002C6632"/>
    <w:pPr>
      <w:ind w:left="283" w:hanging="283"/>
      <w:contextualSpacing/>
    </w:pPr>
    <w:rPr>
      <w:rFonts w:ascii="Times New Roman" w:hAnsi="Times New Roman" w:cs="Times New Roman"/>
    </w:rPr>
  </w:style>
  <w:style w:type="paragraph" w:styleId="Lista2">
    <w:name w:val="List 2"/>
    <w:basedOn w:val="Normal"/>
    <w:uiPriority w:val="99"/>
    <w:qFormat/>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uiPriority w:val="99"/>
    <w:qFormat/>
    <w:rsid w:val="002C6632"/>
    <w:rPr>
      <w:rFonts w:ascii="Times New Roman" w:hAnsi="Times New Roman" w:cs="Times New Roman"/>
    </w:rPr>
  </w:style>
  <w:style w:type="character" w:customStyle="1" w:styleId="SaudaoChar">
    <w:name w:val="Saudação Char"/>
    <w:basedOn w:val="Fontepargpadro"/>
    <w:link w:val="Saudao"/>
    <w:uiPriority w:val="99"/>
    <w:rsid w:val="002C6632"/>
    <w:rPr>
      <w:sz w:val="24"/>
      <w:szCs w:val="24"/>
    </w:rPr>
  </w:style>
  <w:style w:type="paragraph" w:styleId="Primeirorecuodecorpodetexto">
    <w:name w:val="Body Text First Indent"/>
    <w:basedOn w:val="Corpodetexto"/>
    <w:link w:val="PrimeirorecuodecorpodetextoChar"/>
    <w:uiPriority w:val="99"/>
    <w:qFormat/>
    <w:rsid w:val="002C6632"/>
    <w:pPr>
      <w:ind w:firstLine="210"/>
    </w:pPr>
  </w:style>
  <w:style w:type="character" w:customStyle="1" w:styleId="PrimeirorecuodecorpodetextoChar">
    <w:name w:val="Primeiro recuo de corpo de texto Char"/>
    <w:basedOn w:val="CorpodetextoChar"/>
    <w:link w:val="Primeirorecuodecorpodetexto"/>
    <w:uiPriority w:val="99"/>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uiPriority w:val="99"/>
    <w:qFormat/>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uiPriority w:val="99"/>
    <w:qFormat/>
    <w:rsid w:val="002C6632"/>
    <w:pPr>
      <w:widowControl w:val="0"/>
    </w:pPr>
    <w:rPr>
      <w:rFonts w:ascii="Times New Roman" w:hAnsi="Times New Roman" w:cs="Times New Roman"/>
      <w:lang w:val="en-US"/>
    </w:rPr>
  </w:style>
  <w:style w:type="paragraph" w:customStyle="1" w:styleId="Corpo">
    <w:name w:val="Corpo"/>
    <w:uiPriority w:val="99"/>
    <w:qFormat/>
    <w:rsid w:val="002C6632"/>
    <w:rPr>
      <w:color w:val="000000"/>
    </w:rPr>
  </w:style>
  <w:style w:type="paragraph" w:customStyle="1" w:styleId="corpo0">
    <w:name w:val="corpo"/>
    <w:basedOn w:val="Normal"/>
    <w:uiPriority w:val="99"/>
    <w:qFormat/>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qFormat/>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iPriority w:val="99"/>
    <w:unhideWhenUsed/>
    <w:qFormat/>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qFormat/>
    <w:rsid w:val="002C6632"/>
    <w:rPr>
      <w:sz w:val="16"/>
      <w:szCs w:val="16"/>
    </w:rPr>
  </w:style>
  <w:style w:type="paragraph" w:styleId="Ttulo">
    <w:name w:val="Title"/>
    <w:basedOn w:val="Normal"/>
    <w:link w:val="TtuloChar"/>
    <w:uiPriority w:val="10"/>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uiPriority w:val="10"/>
    <w:rsid w:val="002C6632"/>
    <w:rPr>
      <w:rFonts w:ascii="Arial" w:hAnsi="Arial"/>
      <w:b/>
      <w:bCs/>
      <w:sz w:val="24"/>
      <w:szCs w:val="24"/>
    </w:rPr>
  </w:style>
  <w:style w:type="paragraph" w:customStyle="1" w:styleId="Estilo">
    <w:name w:val="Estilo"/>
    <w:basedOn w:val="Normal"/>
    <w:next w:val="TextosemFormatao"/>
    <w:uiPriority w:val="99"/>
    <w:qFormat/>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qFormat/>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qFormat/>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uiPriority w:val="99"/>
    <w:qFormat/>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uiPriority w:val="99"/>
    <w:qFormat/>
    <w:rsid w:val="002C6632"/>
    <w:pPr>
      <w:spacing w:line="360" w:lineRule="auto"/>
      <w:jc w:val="center"/>
    </w:pPr>
    <w:rPr>
      <w:rFonts w:ascii="Arial" w:hAnsi="Arial" w:cs="Arial"/>
      <w:b/>
      <w:bCs/>
      <w:sz w:val="28"/>
      <w:szCs w:val="28"/>
    </w:rPr>
  </w:style>
  <w:style w:type="paragraph" w:customStyle="1" w:styleId="Normal1">
    <w:name w:val="Normal1"/>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uiPriority w:val="99"/>
    <w:qFormat/>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uiPriority w:val="99"/>
    <w:qFormat/>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uiPriority w:val="99"/>
    <w:qFormat/>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uiPriority w:val="99"/>
    <w:qFormat/>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uiPriority w:val="99"/>
    <w:qFormat/>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uiPriority w:val="99"/>
    <w:qFormat/>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uiPriority w:val="99"/>
    <w:qFormat/>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qFormat/>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uiPriority w:val="99"/>
    <w:qFormat/>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uiPriority w:val="99"/>
    <w:qFormat/>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uiPriority w:val="99"/>
    <w:qFormat/>
    <w:rsid w:val="002C6632"/>
    <w:pPr>
      <w:numPr>
        <w:ilvl w:val="2"/>
        <w:numId w:val="1"/>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qFormat/>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qFormat/>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qFormat/>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qFormat/>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qFormat/>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qFormat/>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qFormat/>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qFormat/>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qFormat/>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qFormat/>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qFormat/>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qFormat/>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qFormat/>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uiPriority w:val="99"/>
    <w:qFormat/>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uiPriority w:val="99"/>
    <w:qFormat/>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uiPriority w:val="99"/>
    <w:qFormat/>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uiPriority w:val="99"/>
    <w:qFormat/>
    <w:rsid w:val="002C6632"/>
    <w:pPr>
      <w:numPr>
        <w:ilvl w:val="1"/>
        <w:numId w:val="3"/>
      </w:numPr>
      <w:tabs>
        <w:tab w:val="clear" w:pos="360"/>
      </w:tabs>
      <w:spacing w:after="240"/>
      <w:ind w:left="1701" w:hanging="283"/>
    </w:pPr>
    <w:rPr>
      <w:rFonts w:ascii="Arial" w:hAnsi="Arial" w:cs="Times New Roman"/>
      <w:b/>
      <w:szCs w:val="20"/>
    </w:rPr>
  </w:style>
  <w:style w:type="paragraph" w:customStyle="1" w:styleId="Contrato0">
    <w:name w:val="Contrato"/>
    <w:basedOn w:val="Normal"/>
    <w:uiPriority w:val="99"/>
    <w:qFormat/>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uiPriority w:val="99"/>
    <w:qFormat/>
    <w:rsid w:val="002C6632"/>
    <w:pPr>
      <w:numPr>
        <w:numId w:val="2"/>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uiPriority w:val="99"/>
    <w:qFormat/>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uiPriority w:val="99"/>
    <w:qFormat/>
    <w:rsid w:val="002C6632"/>
    <w:pPr>
      <w:spacing w:before="60"/>
      <w:ind w:left="2268" w:hanging="425"/>
      <w:jc w:val="both"/>
    </w:pPr>
    <w:rPr>
      <w:rFonts w:ascii="Arial" w:hAnsi="Arial" w:cs="Times New Roman"/>
      <w:sz w:val="20"/>
      <w:szCs w:val="20"/>
    </w:rPr>
  </w:style>
  <w:style w:type="paragraph" w:customStyle="1" w:styleId="Estilo1">
    <w:name w:val="Estilo1"/>
    <w:basedOn w:val="Normal"/>
    <w:uiPriority w:val="99"/>
    <w:qFormat/>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uiPriority w:val="99"/>
    <w:qFormat/>
    <w:rsid w:val="002C6632"/>
    <w:pPr>
      <w:spacing w:before="100" w:after="100"/>
      <w:ind w:left="360" w:right="360"/>
    </w:pPr>
    <w:rPr>
      <w:rFonts w:ascii="Times New Roman" w:hAnsi="Times New Roman" w:cs="Times New Roman"/>
      <w:szCs w:val="20"/>
    </w:rPr>
  </w:style>
  <w:style w:type="paragraph" w:customStyle="1" w:styleId="n1">
    <w:name w:val="n1"/>
    <w:basedOn w:val="Normal"/>
    <w:uiPriority w:val="99"/>
    <w:qFormat/>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uiPriority w:val="99"/>
    <w:qFormat/>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uiPriority w:val="99"/>
    <w:qFormat/>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uiPriority w:val="99"/>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uiPriority w:val="99"/>
    <w:qFormat/>
    <w:rsid w:val="002C6632"/>
    <w:pPr>
      <w:spacing w:before="60" w:after="60"/>
      <w:jc w:val="both"/>
    </w:pPr>
    <w:rPr>
      <w:rFonts w:ascii="Verdana" w:hAnsi="Verdana" w:cs="Times New Roman"/>
      <w:sz w:val="22"/>
      <w:szCs w:val="20"/>
    </w:rPr>
  </w:style>
  <w:style w:type="paragraph" w:customStyle="1" w:styleId="western">
    <w:name w:val="western"/>
    <w:basedOn w:val="Normal"/>
    <w:uiPriority w:val="99"/>
    <w:qFormat/>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uiPriority w:val="99"/>
    <w:qFormat/>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uiPriority w:val="99"/>
    <w:qFormat/>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uiPriority w:val="99"/>
    <w:qFormat/>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uiPriority w:val="99"/>
    <w:qFormat/>
    <w:rsid w:val="002C6632"/>
    <w:pPr>
      <w:spacing w:before="180"/>
      <w:ind w:left="-57" w:right="-57"/>
    </w:pPr>
    <w:rPr>
      <w:rFonts w:ascii="Arial Black" w:hAnsi="Arial Black" w:cs="Times New Roman"/>
      <w:spacing w:val="-8"/>
      <w:sz w:val="26"/>
      <w:szCs w:val="20"/>
    </w:rPr>
  </w:style>
  <w:style w:type="paragraph" w:customStyle="1" w:styleId="Quant">
    <w:name w:val="Quant"/>
    <w:basedOn w:val="Normal"/>
    <w:uiPriority w:val="99"/>
    <w:qFormat/>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uiPriority w:val="99"/>
    <w:qFormat/>
    <w:rsid w:val="002C6632"/>
    <w:pPr>
      <w:ind w:right="-113"/>
    </w:pPr>
    <w:rPr>
      <w:rFonts w:ascii="Courier New" w:hAnsi="Courier New" w:cs="Times New Roman"/>
      <w:spacing w:val="-2"/>
      <w:kern w:val="21"/>
      <w:sz w:val="22"/>
      <w:szCs w:val="20"/>
    </w:rPr>
  </w:style>
  <w:style w:type="paragraph" w:customStyle="1" w:styleId="xl24">
    <w:name w:val="xl24"/>
    <w:basedOn w:val="Normal"/>
    <w:uiPriority w:val="99"/>
    <w:qFormat/>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uiPriority w:val="99"/>
    <w:qFormat/>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qFormat/>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uiPriority w:val="99"/>
    <w:qFormat/>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qFormat/>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uiPriority w:val="99"/>
    <w:qFormat/>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uiPriority w:val="99"/>
    <w:qFormat/>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uiPriority w:val="99"/>
    <w:qFormat/>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uiPriority w:val="99"/>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uiPriority w:val="99"/>
    <w:qFormat/>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uiPriority w:val="99"/>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uiPriority w:val="99"/>
    <w:qFormat/>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uiPriority w:val="99"/>
    <w:qFormat/>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uiPriority w:val="99"/>
    <w:qFormat/>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uiPriority w:val="99"/>
    <w:qFormat/>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uiPriority w:val="99"/>
    <w:qFormat/>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uiPriority w:val="99"/>
    <w:qFormat/>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uiPriority w:val="99"/>
    <w:qFormat/>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uiPriority w:val="99"/>
    <w:qFormat/>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uiPriority w:val="99"/>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uiPriority w:val="99"/>
    <w:qFormat/>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uiPriority w:val="99"/>
    <w:qFormat/>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uiPriority w:val="99"/>
    <w:qFormat/>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uiPriority w:val="99"/>
    <w:qFormat/>
    <w:rsid w:val="002C6632"/>
  </w:style>
  <w:style w:type="paragraph" w:customStyle="1" w:styleId="font7">
    <w:name w:val="font7"/>
    <w:basedOn w:val="Normal"/>
    <w:qFormat/>
    <w:rsid w:val="002C6632"/>
    <w:pPr>
      <w:spacing w:before="100" w:beforeAutospacing="1" w:after="100" w:afterAutospacing="1"/>
    </w:pPr>
    <w:rPr>
      <w:rFonts w:ascii="Calibri" w:hAnsi="Calibri" w:cs="Calibri"/>
      <w:sz w:val="22"/>
      <w:szCs w:val="22"/>
    </w:rPr>
  </w:style>
  <w:style w:type="paragraph" w:customStyle="1" w:styleId="font8">
    <w:name w:val="font8"/>
    <w:basedOn w:val="Normal"/>
    <w:qFormat/>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qFormat/>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qFormat/>
    <w:rsid w:val="002C6632"/>
    <w:pPr>
      <w:spacing w:before="100" w:beforeAutospacing="1" w:after="100" w:afterAutospacing="1"/>
    </w:pPr>
    <w:rPr>
      <w:rFonts w:ascii="Tahoma" w:hAnsi="Tahoma"/>
      <w:sz w:val="20"/>
      <w:szCs w:val="20"/>
    </w:rPr>
  </w:style>
  <w:style w:type="paragraph" w:customStyle="1" w:styleId="font11">
    <w:name w:val="font11"/>
    <w:basedOn w:val="Normal"/>
    <w:uiPriority w:val="99"/>
    <w:qFormat/>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uiPriority w:val="99"/>
    <w:qFormat/>
    <w:rsid w:val="002C6632"/>
    <w:pPr>
      <w:spacing w:before="100" w:beforeAutospacing="1" w:after="100" w:afterAutospacing="1"/>
    </w:pPr>
    <w:rPr>
      <w:rFonts w:ascii="Tahoma" w:hAnsi="Tahoma"/>
      <w:b/>
      <w:bCs/>
      <w:sz w:val="20"/>
      <w:szCs w:val="20"/>
    </w:rPr>
  </w:style>
  <w:style w:type="paragraph" w:customStyle="1" w:styleId="xl63">
    <w:name w:val="xl63"/>
    <w:basedOn w:val="Normal"/>
    <w:uiPriority w:val="99"/>
    <w:qFormat/>
    <w:rsid w:val="002C6632"/>
    <w:pPr>
      <w:spacing w:before="100" w:beforeAutospacing="1" w:after="100" w:afterAutospacing="1"/>
    </w:pPr>
    <w:rPr>
      <w:rFonts w:ascii="Arial" w:hAnsi="Arial" w:cs="Arial"/>
    </w:rPr>
  </w:style>
  <w:style w:type="paragraph" w:customStyle="1" w:styleId="xl64">
    <w:name w:val="xl64"/>
    <w:basedOn w:val="Normal"/>
    <w:uiPriority w:val="99"/>
    <w:qFormat/>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qFormat/>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uiPriority w:val="99"/>
    <w:qFormat/>
    <w:rsid w:val="002C6632"/>
    <w:pPr>
      <w:jc w:val="both"/>
    </w:pPr>
    <w:rPr>
      <w:rFonts w:ascii="Tms Rmn" w:hAnsi="Tms Rmn" w:cs="Times New Roman"/>
      <w:szCs w:val="20"/>
    </w:rPr>
  </w:style>
  <w:style w:type="paragraph" w:customStyle="1" w:styleId="Estilo6">
    <w:name w:val="Estilo6"/>
    <w:basedOn w:val="Normal"/>
    <w:uiPriority w:val="99"/>
    <w:qFormat/>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uiPriority w:val="99"/>
    <w:qFormat/>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uiPriority w:val="99"/>
    <w:qFormat/>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uiPriority w:val="99"/>
    <w:qFormat/>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uiPriority w:val="99"/>
    <w:qFormat/>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uiPriority w:val="99"/>
    <w:qFormat/>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uiPriority w:val="99"/>
    <w:qFormat/>
    <w:rsid w:val="002C31A0"/>
    <w:pPr>
      <w:spacing w:after="324"/>
    </w:pPr>
    <w:rPr>
      <w:rFonts w:ascii="Times New Roman" w:hAnsi="Times New Roman" w:cs="Times New Roman"/>
    </w:rPr>
  </w:style>
  <w:style w:type="paragraph" w:customStyle="1" w:styleId="subtitulo">
    <w:name w:val="subtitulo"/>
    <w:basedOn w:val="Normal"/>
    <w:uiPriority w:val="99"/>
    <w:qFormat/>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uiPriority w:val="99"/>
    <w:qFormat/>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uiPriority w:val="99"/>
    <w:qFormat/>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lista 1 Char,Texto documento Char,Colorful List - Accent 11 Char,Subtítulo Projeto Básico Char,Parágrafo da Lista111 Char,List Paragraph1 Char"/>
    <w:link w:val="PargrafodaLista"/>
    <w:uiPriority w:val="34"/>
    <w:qFormat/>
    <w:locked/>
    <w:rsid w:val="004F6B46"/>
    <w:rPr>
      <w:rFonts w:ascii="Ecofont_Spranq_eco_Sans" w:hAnsi="Ecofont_Spranq_eco_Sans" w:cs="Tahoma"/>
      <w:sz w:val="24"/>
      <w:szCs w:val="24"/>
    </w:rPr>
  </w:style>
  <w:style w:type="paragraph" w:customStyle="1" w:styleId="Estilo7">
    <w:name w:val="Estilo7"/>
    <w:basedOn w:val="Normal"/>
    <w:uiPriority w:val="99"/>
    <w:qFormat/>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uiPriority w:val="99"/>
    <w:qFormat/>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623F9D"/>
    <w:rPr>
      <w:sz w:val="24"/>
      <w:szCs w:val="24"/>
    </w:rPr>
  </w:style>
  <w:style w:type="paragraph" w:customStyle="1" w:styleId="rtejustify">
    <w:name w:val="rtejustify"/>
    <w:basedOn w:val="Normal"/>
    <w:uiPriority w:val="99"/>
    <w:qFormat/>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qFormat/>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character" w:customStyle="1" w:styleId="TextodebaloChar1">
    <w:name w:val="Texto de balão Char1"/>
    <w:basedOn w:val="Fontepargpadro"/>
    <w:uiPriority w:val="99"/>
    <w:semiHidden/>
    <w:rsid w:val="00017040"/>
    <w:rPr>
      <w:rFonts w:ascii="Segoe UI" w:eastAsia="Times New Roman" w:hAnsi="Segoe UI" w:cs="Segoe UI"/>
      <w:sz w:val="18"/>
      <w:szCs w:val="18"/>
    </w:rPr>
  </w:style>
  <w:style w:type="paragraph" w:customStyle="1" w:styleId="Standard">
    <w:name w:val="Standard"/>
    <w:qFormat/>
    <w:rsid w:val="00017040"/>
    <w:pPr>
      <w:widowControl w:val="0"/>
      <w:suppressAutoHyphens/>
      <w:autoSpaceDN w:val="0"/>
      <w:jc w:val="both"/>
      <w:textAlignment w:val="baseline"/>
    </w:pPr>
    <w:rPr>
      <w:rFonts w:eastAsia="Arial Unicode MS"/>
      <w:kern w:val="3"/>
      <w:sz w:val="24"/>
      <w:szCs w:val="24"/>
    </w:rPr>
  </w:style>
  <w:style w:type="numbering" w:customStyle="1" w:styleId="Semlista1">
    <w:name w:val="Sem lista1"/>
    <w:next w:val="Semlista"/>
    <w:uiPriority w:val="99"/>
    <w:semiHidden/>
    <w:unhideWhenUsed/>
    <w:rsid w:val="00017040"/>
  </w:style>
  <w:style w:type="paragraph" w:customStyle="1" w:styleId="info">
    <w:name w:val="info"/>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blocktitlegreen">
    <w:name w:val="blocktitlegreen"/>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Ttulo10">
    <w:name w:val="Título1"/>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sc-hbezsb-3">
    <w:name w:val="sc-hbezsb-3"/>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sc-hbezsb-4">
    <w:name w:val="sc-hbezsb-4"/>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produtodestaquetexto">
    <w:name w:val="produto_destaque_texto"/>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produto-especifica--es-tecnicas">
    <w:name w:val="produto-especifica--es-tecnicas"/>
    <w:basedOn w:val="Normal"/>
    <w:uiPriority w:val="99"/>
    <w:qFormat/>
    <w:rsid w:val="00017040"/>
    <w:pPr>
      <w:spacing w:before="100" w:beforeAutospacing="1" w:after="100" w:afterAutospacing="1"/>
      <w:jc w:val="both"/>
    </w:pPr>
    <w:rPr>
      <w:rFonts w:ascii="Times New Roman" w:hAnsi="Times New Roman" w:cs="Times New Roman"/>
    </w:rPr>
  </w:style>
  <w:style w:type="character" w:customStyle="1" w:styleId="produto-informacoes-bold">
    <w:name w:val="produto-informacoes-bold"/>
    <w:basedOn w:val="Fontepargpadro"/>
    <w:rsid w:val="00017040"/>
  </w:style>
  <w:style w:type="paragraph" w:customStyle="1" w:styleId="produto-especifica--es-tecnicas-nivel-2">
    <w:name w:val="produto-especifica--es-tecnicas-nivel-2"/>
    <w:basedOn w:val="Normal"/>
    <w:uiPriority w:val="99"/>
    <w:qFormat/>
    <w:rsid w:val="00017040"/>
    <w:pPr>
      <w:spacing w:before="100" w:beforeAutospacing="1" w:after="100" w:afterAutospacing="1"/>
      <w:jc w:val="both"/>
    </w:pPr>
    <w:rPr>
      <w:rFonts w:ascii="Times New Roman" w:hAnsi="Times New Roman" w:cs="Times New Roman"/>
    </w:rPr>
  </w:style>
  <w:style w:type="character" w:customStyle="1" w:styleId="superscript">
    <w:name w:val="superscript"/>
    <w:basedOn w:val="Fontepargpadro"/>
    <w:rsid w:val="00017040"/>
  </w:style>
  <w:style w:type="character" w:customStyle="1" w:styleId="fontstyle31">
    <w:name w:val="fontstyle31"/>
    <w:rsid w:val="00017040"/>
    <w:rPr>
      <w:rFonts w:ascii="Arial-BoldItalicMT" w:hAnsi="Arial-BoldItalicMT" w:hint="default"/>
      <w:b/>
      <w:bCs/>
      <w:i/>
      <w:iCs/>
      <w:color w:val="000000"/>
      <w:sz w:val="24"/>
      <w:szCs w:val="24"/>
    </w:rPr>
  </w:style>
  <w:style w:type="character" w:customStyle="1" w:styleId="fontstyle41">
    <w:name w:val="fontstyle41"/>
    <w:rsid w:val="00017040"/>
    <w:rPr>
      <w:rFonts w:ascii="Times-Roman" w:hAnsi="Times-Roman" w:hint="default"/>
      <w:b w:val="0"/>
      <w:bCs w:val="0"/>
      <w:i w:val="0"/>
      <w:iCs w:val="0"/>
      <w:color w:val="000000"/>
      <w:sz w:val="14"/>
      <w:szCs w:val="14"/>
    </w:rPr>
  </w:style>
  <w:style w:type="character" w:customStyle="1" w:styleId="fontstyle51">
    <w:name w:val="fontstyle51"/>
    <w:rsid w:val="00017040"/>
    <w:rPr>
      <w:rFonts w:ascii="Times-Roman" w:hAnsi="Times-Roman" w:hint="default"/>
      <w:b w:val="0"/>
      <w:bCs w:val="0"/>
      <w:i w:val="0"/>
      <w:iCs w:val="0"/>
      <w:color w:val="000000"/>
      <w:sz w:val="14"/>
      <w:szCs w:val="14"/>
    </w:rPr>
  </w:style>
  <w:style w:type="paragraph" w:customStyle="1" w:styleId="textojustificadorecuoprimeiralinha">
    <w:name w:val="texto_justificado_recuo_primeira_linha"/>
    <w:basedOn w:val="Normal"/>
    <w:qFormat/>
    <w:rsid w:val="00017040"/>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017040"/>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qFormat/>
    <w:rsid w:val="00017040"/>
    <w:rPr>
      <w:b/>
      <w:bCs/>
      <w:i/>
      <w:iCs/>
      <w:color w:val="5B9BD5"/>
      <w:sz w:val="24"/>
      <w:szCs w:val="24"/>
    </w:rPr>
  </w:style>
  <w:style w:type="paragraph" w:customStyle="1" w:styleId="citacao">
    <w:name w:val="citacao"/>
    <w:basedOn w:val="Normal"/>
    <w:qFormat/>
    <w:rsid w:val="00017040"/>
    <w:pPr>
      <w:spacing w:before="100" w:beforeAutospacing="1" w:after="100" w:afterAutospacing="1"/>
      <w:jc w:val="center"/>
    </w:pPr>
    <w:rPr>
      <w:rFonts w:ascii="Times New Roman" w:hAnsi="Times New Roman" w:cs="Times New Roman"/>
    </w:rPr>
  </w:style>
  <w:style w:type="paragraph" w:customStyle="1" w:styleId="msonormal0">
    <w:name w:val="msonormal"/>
    <w:basedOn w:val="Normal"/>
    <w:qFormat/>
    <w:rsid w:val="00017040"/>
    <w:pPr>
      <w:spacing w:before="100" w:beforeAutospacing="1" w:after="100" w:afterAutospacing="1"/>
      <w:jc w:val="both"/>
    </w:pPr>
    <w:rPr>
      <w:rFonts w:ascii="Times New Roman" w:hAnsi="Times New Roman" w:cs="Times New Roman"/>
    </w:rPr>
  </w:style>
  <w:style w:type="paragraph" w:customStyle="1" w:styleId="xl98">
    <w:name w:val="xl98"/>
    <w:basedOn w:val="Normal"/>
    <w:uiPriority w:val="99"/>
    <w:qFormat/>
    <w:rsid w:val="00017040"/>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99">
    <w:name w:val="xl99"/>
    <w:basedOn w:val="Normal"/>
    <w:uiPriority w:val="99"/>
    <w:qFormat/>
    <w:rsid w:val="0001704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00">
    <w:name w:val="xl100"/>
    <w:basedOn w:val="Normal"/>
    <w:uiPriority w:val="99"/>
    <w:qFormat/>
    <w:rsid w:val="00017040"/>
    <w:pPr>
      <w:pBdr>
        <w:top w:val="single" w:sz="8" w:space="0" w:color="auto"/>
        <w:left w:val="single" w:sz="4"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1">
    <w:name w:val="xl101"/>
    <w:basedOn w:val="Normal"/>
    <w:uiPriority w:val="99"/>
    <w:qFormat/>
    <w:rsid w:val="00017040"/>
    <w:pPr>
      <w:pBdr>
        <w:left w:val="single" w:sz="4"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2">
    <w:name w:val="xl102"/>
    <w:basedOn w:val="Normal"/>
    <w:uiPriority w:val="99"/>
    <w:qFormat/>
    <w:rsid w:val="00017040"/>
    <w:pPr>
      <w:pBdr>
        <w:left w:val="single" w:sz="4" w:space="0" w:color="auto"/>
        <w:bottom w:val="single" w:sz="8"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3">
    <w:name w:val="xl103"/>
    <w:basedOn w:val="Normal"/>
    <w:uiPriority w:val="99"/>
    <w:qFormat/>
    <w:rsid w:val="000170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4">
    <w:name w:val="xl104"/>
    <w:basedOn w:val="Normal"/>
    <w:uiPriority w:val="99"/>
    <w:qFormat/>
    <w:rsid w:val="0001704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5">
    <w:name w:val="xl105"/>
    <w:basedOn w:val="Normal"/>
    <w:uiPriority w:val="99"/>
    <w:qFormat/>
    <w:rsid w:val="0001704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6">
    <w:name w:val="xl106"/>
    <w:basedOn w:val="Normal"/>
    <w:uiPriority w:val="99"/>
    <w:qFormat/>
    <w:rsid w:val="0001704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rPr>
  </w:style>
  <w:style w:type="paragraph" w:customStyle="1" w:styleId="xl107">
    <w:name w:val="xl107"/>
    <w:basedOn w:val="Normal"/>
    <w:uiPriority w:val="99"/>
    <w:qFormat/>
    <w:rsid w:val="00017040"/>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08">
    <w:name w:val="xl108"/>
    <w:basedOn w:val="Normal"/>
    <w:uiPriority w:val="99"/>
    <w:qFormat/>
    <w:rsid w:val="00017040"/>
    <w:pPr>
      <w:pBdr>
        <w:top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09">
    <w:name w:val="xl109"/>
    <w:basedOn w:val="Normal"/>
    <w:uiPriority w:val="99"/>
    <w:qFormat/>
    <w:rsid w:val="0001704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10">
    <w:name w:val="xl110"/>
    <w:basedOn w:val="Normal"/>
    <w:uiPriority w:val="99"/>
    <w:qFormat/>
    <w:rsid w:val="0001704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rPr>
  </w:style>
  <w:style w:type="character" w:customStyle="1" w:styleId="gd">
    <w:name w:val="gd"/>
    <w:basedOn w:val="Fontepargpadro"/>
    <w:rsid w:val="00017040"/>
  </w:style>
  <w:style w:type="character" w:styleId="nfaseSutil">
    <w:name w:val="Subtle Emphasis"/>
    <w:uiPriority w:val="19"/>
    <w:qFormat/>
    <w:rsid w:val="00017040"/>
    <w:rPr>
      <w:i/>
      <w:iCs/>
      <w:color w:val="404040"/>
    </w:rPr>
  </w:style>
  <w:style w:type="character" w:customStyle="1" w:styleId="TextodenotaderodapChar1">
    <w:name w:val="Texto de nota de rodapé Char1"/>
    <w:aliases w:val="5.Texto de nota de rodapé Char2,3. Texto de nota de rodapé Char1,5.Texto de nota de rodapé Char Char1,5.Texto de nota de rodapé Char Char Char Char Char1,Footnote Text Char Char1,Nota de rodapé Char"/>
    <w:uiPriority w:val="99"/>
    <w:semiHidden/>
    <w:rsid w:val="00017040"/>
    <w:rPr>
      <w:rFonts w:ascii="Times New Roman" w:eastAsia="Times New Roman" w:hAnsi="Times New Roman"/>
    </w:rPr>
  </w:style>
  <w:style w:type="paragraph" w:customStyle="1" w:styleId="font0">
    <w:name w:val="font0"/>
    <w:basedOn w:val="Normal"/>
    <w:rsid w:val="00017040"/>
    <w:pPr>
      <w:spacing w:before="100" w:beforeAutospacing="1" w:after="100" w:afterAutospacing="1"/>
    </w:pPr>
    <w:rPr>
      <w:rFonts w:ascii="Calibri" w:hAnsi="Calibri" w:cs="Calibri"/>
      <w:color w:val="000000"/>
      <w:sz w:val="22"/>
      <w:szCs w:val="22"/>
    </w:rPr>
  </w:style>
  <w:style w:type="character" w:customStyle="1" w:styleId="CitaoChar1">
    <w:name w:val="Citação Char1"/>
    <w:basedOn w:val="Fontepargpadro"/>
    <w:uiPriority w:val="29"/>
    <w:qFormat/>
    <w:rsid w:val="000E1099"/>
    <w:rPr>
      <w:rFonts w:ascii="Times New Roman" w:eastAsia="Times New Roman" w:hAnsi="Times New Roman" w:cs="Times New Roman"/>
      <w:i/>
      <w:iCs/>
      <w:color w:val="000000"/>
      <w:sz w:val="20"/>
      <w:szCs w:val="20"/>
      <w:lang w:eastAsia="pt-BR"/>
    </w:rPr>
  </w:style>
  <w:style w:type="paragraph" w:customStyle="1" w:styleId="Normal2">
    <w:name w:val="Normal2"/>
    <w:qFormat/>
    <w:rsid w:val="000E1099"/>
    <w:pPr>
      <w:spacing w:after="160" w:line="259" w:lineRule="auto"/>
    </w:pPr>
    <w:rPr>
      <w:rFonts w:ascii="Calibri" w:eastAsia="Calibri" w:hAnsi="Calibri" w:cs="Calibri"/>
      <w:sz w:val="22"/>
      <w:szCs w:val="22"/>
    </w:rPr>
  </w:style>
  <w:style w:type="paragraph" w:customStyle="1" w:styleId="Ttulo11">
    <w:name w:val="Título 11"/>
    <w:basedOn w:val="Normal"/>
    <w:uiPriority w:val="1"/>
    <w:qFormat/>
    <w:rsid w:val="000E1099"/>
    <w:pPr>
      <w:widowControl w:val="0"/>
      <w:autoSpaceDE w:val="0"/>
      <w:autoSpaceDN w:val="0"/>
      <w:ind w:left="403" w:hanging="285"/>
      <w:outlineLvl w:val="1"/>
    </w:pPr>
    <w:rPr>
      <w:rFonts w:ascii="Arial" w:eastAsia="Arial" w:hAnsi="Arial" w:cs="Arial"/>
      <w:b/>
      <w:bCs/>
      <w:sz w:val="22"/>
      <w:szCs w:val="22"/>
      <w:lang w:val="pt-PT" w:eastAsia="en-US"/>
    </w:rPr>
  </w:style>
  <w:style w:type="paragraph" w:customStyle="1" w:styleId="Ttulo21">
    <w:name w:val="Título 21"/>
    <w:basedOn w:val="Normal"/>
    <w:uiPriority w:val="1"/>
    <w:qFormat/>
    <w:rsid w:val="000E1099"/>
    <w:pPr>
      <w:widowControl w:val="0"/>
      <w:autoSpaceDE w:val="0"/>
      <w:autoSpaceDN w:val="0"/>
      <w:ind w:left="1755"/>
      <w:outlineLvl w:val="2"/>
    </w:pPr>
    <w:rPr>
      <w:rFonts w:ascii="Arial" w:eastAsia="Arial" w:hAnsi="Arial" w:cs="Arial"/>
      <w:b/>
      <w:bCs/>
      <w:lang w:val="pt-PT" w:eastAsia="en-US"/>
    </w:rPr>
  </w:style>
  <w:style w:type="paragraph" w:customStyle="1" w:styleId="Destinatrio1">
    <w:name w:val="Destinatário1"/>
    <w:basedOn w:val="Normal"/>
    <w:uiPriority w:val="2"/>
    <w:qFormat/>
    <w:rsid w:val="005078A2"/>
    <w:pPr>
      <w:spacing w:after="480"/>
      <w:contextualSpacing/>
    </w:pPr>
    <w:rPr>
      <w:rFonts w:asciiTheme="minorHAnsi" w:eastAsiaTheme="minorHAnsi" w:hAnsiTheme="minorHAnsi" w:cstheme="minorBidi"/>
      <w:color w:val="000000" w:themeColor="text1"/>
      <w:sz w:val="20"/>
      <w:szCs w:val="20"/>
    </w:rPr>
  </w:style>
  <w:style w:type="character" w:customStyle="1" w:styleId="uv3um">
    <w:name w:val="uv3um"/>
    <w:basedOn w:val="Fontepargpadro"/>
    <w:rsid w:val="008825F2"/>
  </w:style>
  <w:style w:type="paragraph" w:customStyle="1" w:styleId="CORPODETEXTOCOMBULLET">
    <w:name w:val="CORPO_DE_TEXTO_COM_BULLET"/>
    <w:basedOn w:val="Normal"/>
    <w:qFormat/>
    <w:rsid w:val="00AE63A6"/>
    <w:pPr>
      <w:numPr>
        <w:numId w:val="32"/>
      </w:numPr>
    </w:pPr>
    <w:rPr>
      <w:rFonts w:ascii="Arial" w:hAnsi="Arial" w:cs="Arial"/>
      <w:sz w:val="16"/>
      <w:lang w:eastAsia="en-US"/>
    </w:rPr>
  </w:style>
  <w:style w:type="paragraph" w:customStyle="1" w:styleId="ui-vpp-highlighted-specsfeatures-list-item">
    <w:name w:val="ui-vpp-highlighted-specs__features-list-item"/>
    <w:basedOn w:val="Normal"/>
    <w:rsid w:val="00AE63A6"/>
    <w:pPr>
      <w:spacing w:before="100" w:beforeAutospacing="1" w:after="100" w:afterAutospacing="1"/>
    </w:pPr>
    <w:rPr>
      <w:rFonts w:ascii="Times New Roman" w:hAnsi="Times New Roman" w:cs="Times New Roman"/>
    </w:rPr>
  </w:style>
  <w:style w:type="character" w:customStyle="1" w:styleId="t286pc">
    <w:name w:val="t286pc"/>
    <w:basedOn w:val="Fontepargpadro"/>
    <w:rsid w:val="00AE63A6"/>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hyperlink" Target="http://www.previdenciasocial.gov.b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www.sefin.ro.gov.br" TargetMode="External"/><Relationship Id="rId2" Type="http://schemas.openxmlformats.org/officeDocument/2006/relationships/numbering" Target="numbering.xml"/><Relationship Id="rId16" Type="http://schemas.openxmlformats.org/officeDocument/2006/relationships/hyperlink" Target="http://www.receita.fazenda.gov.br" TargetMode="External"/><Relationship Id="rId20" Type="http://schemas.openxmlformats.org/officeDocument/2006/relationships/hyperlink" Target="http://www.tj.r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fontTable" Target="fontTable.xml"/><Relationship Id="rId10" Type="http://schemas.openxmlformats.org/officeDocument/2006/relationships/hyperlink" Target="https://www.planalto.gov.br/ccivil_03/LEIS/L6404consol.htm" TargetMode="External"/><Relationship Id="rId19" Type="http://schemas.openxmlformats.org/officeDocument/2006/relationships/hyperlink" Target="http://www.caixa.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83545-0A01-409A-9BD1-408D56FF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3123</TotalTime>
  <Pages>103</Pages>
  <Words>37162</Words>
  <Characters>200675</Characters>
  <Application>Microsoft Office Word</Application>
  <DocSecurity>0</DocSecurity>
  <Lines>1672</Lines>
  <Paragraphs>474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237363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131</cp:revision>
  <cp:lastPrinted>2026-03-09T16:53:00Z</cp:lastPrinted>
  <dcterms:created xsi:type="dcterms:W3CDTF">2024-02-02T15:29:00Z</dcterms:created>
  <dcterms:modified xsi:type="dcterms:W3CDTF">2026-03-17T12:14:00Z</dcterms:modified>
</cp:coreProperties>
</file>